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818C8" w:rsidRPr="003804DC" w:rsidRDefault="00C40046" w:rsidP="00DA17C5">
      <w:pPr>
        <w:autoSpaceDE w:val="0"/>
        <w:autoSpaceDN w:val="0"/>
        <w:adjustRightInd w:val="0"/>
        <w:spacing w:beforeLines="50" w:afterLines="50" w:line="360" w:lineRule="auto"/>
        <w:jc w:val="center"/>
        <w:rPr>
          <w:rFonts w:ascii="Times New Roman" w:hAnsi="Times New Roman" w:cs="Times New Roman"/>
          <w:b/>
          <w:sz w:val="24"/>
          <w:szCs w:val="24"/>
        </w:rPr>
      </w:pPr>
      <w:r w:rsidRPr="003804DC">
        <w:rPr>
          <w:rFonts w:ascii="Times New Roman" w:hAnsiTheme="minorEastAsia" w:cs="Times New Roman"/>
          <w:b/>
          <w:sz w:val="24"/>
          <w:szCs w:val="24"/>
        </w:rPr>
        <w:t>新型</w:t>
      </w:r>
      <w:r w:rsidR="00593906" w:rsidRPr="003804DC">
        <w:rPr>
          <w:rFonts w:ascii="Times New Roman" w:hAnsiTheme="minorEastAsia" w:cs="Times New Roman"/>
          <w:b/>
          <w:sz w:val="24"/>
          <w:szCs w:val="24"/>
        </w:rPr>
        <w:t>抗结核</w:t>
      </w:r>
      <w:r w:rsidRPr="003804DC">
        <w:rPr>
          <w:rFonts w:ascii="Times New Roman" w:hAnsiTheme="minorEastAsia" w:cs="Times New Roman"/>
          <w:b/>
          <w:sz w:val="24"/>
          <w:szCs w:val="24"/>
        </w:rPr>
        <w:t>药物</w:t>
      </w:r>
      <w:r w:rsidR="00593906" w:rsidRPr="003804DC">
        <w:rPr>
          <w:rFonts w:ascii="Times New Roman" w:hAnsi="Times New Roman" w:cs="Times New Roman"/>
          <w:b/>
          <w:sz w:val="24"/>
          <w:szCs w:val="24"/>
        </w:rPr>
        <w:t>BBD</w:t>
      </w:r>
      <w:r w:rsidRPr="003804DC">
        <w:rPr>
          <w:rFonts w:ascii="Times New Roman" w:hAnsiTheme="minorEastAsia" w:cs="Times New Roman"/>
          <w:b/>
          <w:sz w:val="24"/>
          <w:szCs w:val="24"/>
        </w:rPr>
        <w:t>的</w:t>
      </w:r>
      <w:r w:rsidR="00A25417" w:rsidRPr="003804DC">
        <w:rPr>
          <w:rFonts w:ascii="Times New Roman" w:hAnsiTheme="minorEastAsia" w:cs="Times New Roman"/>
          <w:b/>
          <w:sz w:val="24"/>
          <w:szCs w:val="24"/>
        </w:rPr>
        <w:t>筛选</w:t>
      </w:r>
      <w:r w:rsidR="00593906" w:rsidRPr="003804DC">
        <w:rPr>
          <w:rFonts w:ascii="Times New Roman" w:hAnsiTheme="minorEastAsia" w:cs="Times New Roman"/>
          <w:b/>
          <w:sz w:val="24"/>
          <w:szCs w:val="24"/>
        </w:rPr>
        <w:t>及作用机制初探</w:t>
      </w:r>
      <w:r w:rsidR="00BF211A" w:rsidRPr="00BF211A">
        <w:rPr>
          <w:rFonts w:ascii="Times New Roman" w:hAnsiTheme="minorEastAsia" w:cs="Times New Roman" w:hint="eastAsia"/>
          <w:sz w:val="24"/>
          <w:szCs w:val="24"/>
          <w:vertAlign w:val="superscript"/>
        </w:rPr>
        <w:t>*</w:t>
      </w:r>
    </w:p>
    <w:p w:rsidR="00AA24E8" w:rsidRPr="003804DC" w:rsidRDefault="00AA24E8" w:rsidP="00DA17C5">
      <w:pPr>
        <w:autoSpaceDE w:val="0"/>
        <w:autoSpaceDN w:val="0"/>
        <w:adjustRightInd w:val="0"/>
        <w:spacing w:beforeLines="50" w:afterLines="50" w:line="360" w:lineRule="auto"/>
        <w:jc w:val="center"/>
        <w:rPr>
          <w:rFonts w:ascii="Times New Roman" w:hAnsi="Times New Roman" w:cs="Times New Roman"/>
          <w:sz w:val="24"/>
          <w:szCs w:val="24"/>
        </w:rPr>
      </w:pPr>
      <w:r w:rsidRPr="003804DC">
        <w:rPr>
          <w:rFonts w:ascii="Times New Roman" w:hAnsiTheme="minorEastAsia" w:cs="Times New Roman"/>
          <w:sz w:val="24"/>
          <w:szCs w:val="24"/>
        </w:rPr>
        <w:t>金文龙</w:t>
      </w:r>
      <w:r w:rsidR="00956CF9" w:rsidRPr="003804DC">
        <w:rPr>
          <w:rFonts w:ascii="Times New Roman" w:hAnsi="Times New Roman" w:cs="Times New Roman"/>
          <w:color w:val="000000"/>
          <w:szCs w:val="21"/>
          <w:shd w:val="clear" w:color="auto" w:fill="FFFFFF"/>
          <w:vertAlign w:val="superscript"/>
        </w:rPr>
        <w:t>†</w:t>
      </w:r>
      <w:r w:rsidR="00693F9B" w:rsidRPr="003804DC">
        <w:rPr>
          <w:rFonts w:ascii="Times New Roman" w:hAnsi="Times New Roman" w:cs="Times New Roman"/>
          <w:sz w:val="24"/>
          <w:szCs w:val="24"/>
          <w:vertAlign w:val="superscript"/>
        </w:rPr>
        <w:t>1,2</w:t>
      </w:r>
      <w:r w:rsidRPr="003804DC">
        <w:rPr>
          <w:rFonts w:ascii="Times New Roman" w:hAnsiTheme="minorEastAsia" w:cs="Times New Roman"/>
          <w:sz w:val="24"/>
          <w:szCs w:val="24"/>
        </w:rPr>
        <w:t>，黄慧嫦</w:t>
      </w:r>
      <w:r w:rsidR="00956CF9" w:rsidRPr="003804DC">
        <w:rPr>
          <w:rFonts w:ascii="Times New Roman" w:hAnsi="Times New Roman" w:cs="Times New Roman"/>
          <w:color w:val="000000"/>
          <w:szCs w:val="21"/>
          <w:shd w:val="clear" w:color="auto" w:fill="FFFFFF"/>
          <w:vertAlign w:val="superscript"/>
        </w:rPr>
        <w:t>†</w:t>
      </w:r>
      <w:r w:rsidR="00693F9B" w:rsidRPr="003804DC">
        <w:rPr>
          <w:rFonts w:ascii="Times New Roman" w:hAnsi="Times New Roman" w:cs="Times New Roman"/>
          <w:sz w:val="24"/>
          <w:szCs w:val="24"/>
          <w:vertAlign w:val="superscript"/>
        </w:rPr>
        <w:t>1,2</w:t>
      </w:r>
      <w:r w:rsidRPr="003804DC">
        <w:rPr>
          <w:rFonts w:ascii="Times New Roman" w:hAnsiTheme="minorEastAsia" w:cs="Times New Roman"/>
          <w:sz w:val="24"/>
          <w:szCs w:val="24"/>
        </w:rPr>
        <w:t>，王菲菲</w:t>
      </w:r>
      <w:r w:rsidR="00693F9B" w:rsidRPr="003804DC">
        <w:rPr>
          <w:rFonts w:ascii="Times New Roman" w:hAnsi="Times New Roman" w:cs="Times New Roman"/>
          <w:sz w:val="24"/>
          <w:szCs w:val="24"/>
          <w:vertAlign w:val="superscript"/>
        </w:rPr>
        <w:t>3</w:t>
      </w:r>
      <w:r w:rsidRPr="003804DC">
        <w:rPr>
          <w:rFonts w:ascii="Times New Roman" w:hAnsiTheme="minorEastAsia" w:cs="Times New Roman"/>
          <w:sz w:val="24"/>
          <w:szCs w:val="24"/>
        </w:rPr>
        <w:t>，沈洪波</w:t>
      </w:r>
      <w:r w:rsidR="00693F9B" w:rsidRPr="003804DC">
        <w:rPr>
          <w:rFonts w:ascii="Times New Roman" w:hAnsi="Times New Roman" w:cs="Times New Roman"/>
          <w:sz w:val="24"/>
          <w:szCs w:val="24"/>
          <w:vertAlign w:val="superscript"/>
        </w:rPr>
        <w:t>2</w:t>
      </w:r>
      <w:r w:rsidR="0005488B" w:rsidRPr="003804DC">
        <w:rPr>
          <w:rFonts w:ascii="Times New Roman" w:hAnsi="Times New Roman" w:cs="Times New Roman"/>
          <w:sz w:val="24"/>
          <w:szCs w:val="24"/>
          <w:vertAlign w:val="superscript"/>
        </w:rPr>
        <w:t>*</w:t>
      </w:r>
      <w:r w:rsidR="00BF211A">
        <w:rPr>
          <w:rFonts w:ascii="Times New Roman" w:hAnsi="Times New Roman" w:cs="Times New Roman" w:hint="eastAsia"/>
          <w:sz w:val="24"/>
          <w:szCs w:val="24"/>
          <w:vertAlign w:val="superscript"/>
        </w:rPr>
        <w:t>*</w:t>
      </w:r>
    </w:p>
    <w:p w:rsidR="00AA24E8" w:rsidRPr="001C16B6" w:rsidRDefault="001C16B6" w:rsidP="001C16B6">
      <w:pPr>
        <w:autoSpaceDE w:val="0"/>
        <w:autoSpaceDN w:val="0"/>
        <w:adjustRightInd w:val="0"/>
        <w:spacing w:line="360" w:lineRule="auto"/>
        <w:rPr>
          <w:rFonts w:ascii="Times New Roman" w:hAnsi="Times New Roman" w:cs="Times New Roman"/>
          <w:color w:val="000000"/>
          <w:sz w:val="24"/>
          <w:szCs w:val="24"/>
        </w:rPr>
      </w:pPr>
      <w:r w:rsidRPr="001C16B6">
        <w:rPr>
          <w:rFonts w:ascii="Times New Roman" w:hAnsi="Times New Roman" w:cs="Times New Roman"/>
          <w:color w:val="000000"/>
          <w:sz w:val="24"/>
          <w:szCs w:val="24"/>
        </w:rPr>
        <w:t>（</w:t>
      </w:r>
      <w:r w:rsidRPr="001C16B6">
        <w:rPr>
          <w:rFonts w:ascii="Times New Roman" w:hAnsi="Times New Roman" w:cs="Times New Roman"/>
          <w:color w:val="000000"/>
          <w:sz w:val="24"/>
          <w:szCs w:val="24"/>
        </w:rPr>
        <w:t>1</w:t>
      </w:r>
      <w:r>
        <w:rPr>
          <w:rFonts w:ascii="Times New Roman" w:hAnsiTheme="minorEastAsia" w:cs="Times New Roman"/>
          <w:color w:val="000000"/>
          <w:sz w:val="24"/>
          <w:szCs w:val="24"/>
        </w:rPr>
        <w:t>.</w:t>
      </w:r>
      <w:r w:rsidR="00693F9B" w:rsidRPr="001C16B6">
        <w:rPr>
          <w:rFonts w:ascii="Times New Roman" w:hAnsiTheme="minorEastAsia" w:cs="Times New Roman"/>
          <w:color w:val="000000"/>
          <w:sz w:val="24"/>
          <w:szCs w:val="24"/>
        </w:rPr>
        <w:t>上海大学生命科学院，上海</w:t>
      </w:r>
      <w:r w:rsidR="00693F9B" w:rsidRPr="001C16B6">
        <w:rPr>
          <w:rFonts w:ascii="Times New Roman" w:hAnsi="Times New Roman" w:cs="Times New Roman"/>
          <w:color w:val="000000"/>
          <w:sz w:val="24"/>
          <w:szCs w:val="24"/>
        </w:rPr>
        <w:t xml:space="preserve"> 200444</w:t>
      </w:r>
      <w:r w:rsidR="00693F9B" w:rsidRPr="001C16B6">
        <w:rPr>
          <w:rFonts w:ascii="Times New Roman" w:hAnsiTheme="minorEastAsia" w:cs="Times New Roman"/>
          <w:color w:val="000000"/>
          <w:sz w:val="24"/>
          <w:szCs w:val="24"/>
        </w:rPr>
        <w:t>；</w:t>
      </w:r>
      <w:r w:rsidR="00693F9B" w:rsidRPr="001C16B6">
        <w:rPr>
          <w:rFonts w:ascii="Times New Roman" w:hAnsi="Times New Roman" w:cs="Times New Roman"/>
          <w:color w:val="000000"/>
          <w:sz w:val="24"/>
          <w:szCs w:val="24"/>
        </w:rPr>
        <w:t>2.</w:t>
      </w:r>
      <w:r w:rsidR="00693F9B" w:rsidRPr="001C16B6">
        <w:rPr>
          <w:rFonts w:ascii="Times New Roman" w:hAnsiTheme="minorEastAsia" w:cs="Times New Roman"/>
          <w:color w:val="000000"/>
          <w:sz w:val="24"/>
          <w:szCs w:val="24"/>
        </w:rPr>
        <w:t>中国科学院上海巴斯德研究所，上海，</w:t>
      </w:r>
      <w:r w:rsidR="00693F9B" w:rsidRPr="001C16B6">
        <w:rPr>
          <w:rFonts w:ascii="Times New Roman" w:hAnsi="Times New Roman" w:cs="Times New Roman"/>
          <w:color w:val="000000"/>
          <w:sz w:val="24"/>
          <w:szCs w:val="24"/>
        </w:rPr>
        <w:t>200031</w:t>
      </w:r>
      <w:r w:rsidR="00693F9B" w:rsidRPr="001C16B6">
        <w:rPr>
          <w:rFonts w:ascii="Times New Roman" w:hAnsiTheme="minorEastAsia" w:cs="Times New Roman"/>
          <w:color w:val="000000"/>
          <w:sz w:val="24"/>
          <w:szCs w:val="24"/>
        </w:rPr>
        <w:t>；</w:t>
      </w:r>
      <w:r w:rsidR="00693F9B" w:rsidRPr="001C16B6">
        <w:rPr>
          <w:rFonts w:ascii="Times New Roman" w:hAnsi="Times New Roman" w:cs="Times New Roman"/>
          <w:color w:val="000000"/>
          <w:sz w:val="24"/>
          <w:szCs w:val="24"/>
        </w:rPr>
        <w:t>3.</w:t>
      </w:r>
      <w:r w:rsidR="00693F9B" w:rsidRPr="001C16B6">
        <w:rPr>
          <w:rFonts w:ascii="Times New Roman" w:hAnsiTheme="minorEastAsia" w:cs="Times New Roman"/>
          <w:color w:val="000000"/>
          <w:sz w:val="24"/>
          <w:szCs w:val="24"/>
        </w:rPr>
        <w:t>复旦大学上海医学院基础医学院病原生物学系，上海</w:t>
      </w:r>
      <w:r w:rsidR="00693F9B" w:rsidRPr="001C16B6">
        <w:rPr>
          <w:rFonts w:ascii="Times New Roman" w:hAnsi="Times New Roman" w:cs="Times New Roman"/>
          <w:color w:val="000000"/>
          <w:sz w:val="24"/>
          <w:szCs w:val="24"/>
        </w:rPr>
        <w:t xml:space="preserve"> 200433</w:t>
      </w:r>
      <w:r w:rsidR="00693F9B" w:rsidRPr="001C16B6">
        <w:rPr>
          <w:rFonts w:ascii="Times New Roman" w:hAnsiTheme="minorEastAsia" w:cs="Times New Roman"/>
          <w:color w:val="000000"/>
          <w:sz w:val="24"/>
          <w:szCs w:val="24"/>
        </w:rPr>
        <w:t>，）</w:t>
      </w:r>
    </w:p>
    <w:p w:rsidR="001C16B6" w:rsidRPr="001C16B6" w:rsidRDefault="001C16B6" w:rsidP="001C16B6">
      <w:pPr>
        <w:rPr>
          <w:rFonts w:hAnsi="Times New Roman"/>
        </w:rPr>
      </w:pPr>
    </w:p>
    <w:p w:rsidR="00CC3708" w:rsidRPr="003804DC" w:rsidRDefault="00115AB5" w:rsidP="00B719DD">
      <w:pPr>
        <w:autoSpaceDE w:val="0"/>
        <w:autoSpaceDN w:val="0"/>
        <w:adjustRightInd w:val="0"/>
        <w:spacing w:line="360" w:lineRule="auto"/>
        <w:rPr>
          <w:rFonts w:ascii="Times New Roman" w:hAnsi="Times New Roman" w:cs="Times New Roman"/>
          <w:sz w:val="24"/>
          <w:szCs w:val="24"/>
        </w:rPr>
      </w:pPr>
      <w:r>
        <w:rPr>
          <w:rFonts w:ascii="Times New Roman" w:hAnsiTheme="minorEastAsia" w:cs="Times New Roman" w:hint="eastAsia"/>
          <w:b/>
          <w:sz w:val="24"/>
          <w:szCs w:val="24"/>
        </w:rPr>
        <w:t>【</w:t>
      </w:r>
      <w:r>
        <w:rPr>
          <w:rFonts w:ascii="Times New Roman" w:hAnsiTheme="minorEastAsia" w:cs="Times New Roman"/>
          <w:b/>
          <w:sz w:val="24"/>
          <w:szCs w:val="24"/>
        </w:rPr>
        <w:t>摘要</w:t>
      </w:r>
      <w:r>
        <w:rPr>
          <w:rFonts w:ascii="Times New Roman" w:hAnsiTheme="minorEastAsia" w:cs="Times New Roman" w:hint="eastAsia"/>
          <w:b/>
          <w:sz w:val="24"/>
          <w:szCs w:val="24"/>
        </w:rPr>
        <w:t>】</w:t>
      </w:r>
      <w:r w:rsidR="00A54FE8">
        <w:rPr>
          <w:rFonts w:ascii="Times New Roman" w:hAnsiTheme="minorEastAsia" w:cs="Times New Roman"/>
          <w:b/>
          <w:sz w:val="24"/>
          <w:szCs w:val="24"/>
        </w:rPr>
        <w:t xml:space="preserve"> </w:t>
      </w:r>
      <w:r w:rsidR="004674CF">
        <w:rPr>
          <w:rFonts w:ascii="Times New Roman" w:hAnsiTheme="minorEastAsia" w:cs="Times New Roman" w:hint="eastAsia"/>
          <w:b/>
          <w:sz w:val="24"/>
          <w:szCs w:val="24"/>
        </w:rPr>
        <w:t>目的</w:t>
      </w:r>
      <w:r w:rsidR="00A54FE8">
        <w:rPr>
          <w:rFonts w:ascii="Times New Roman" w:hAnsiTheme="minorEastAsia" w:cs="Times New Roman"/>
          <w:b/>
          <w:sz w:val="24"/>
          <w:szCs w:val="24"/>
        </w:rPr>
        <w:t xml:space="preserve"> </w:t>
      </w:r>
      <w:r w:rsidR="004674CF" w:rsidRPr="004674CF">
        <w:rPr>
          <w:rFonts w:ascii="Times New Roman" w:hAnsiTheme="minorEastAsia" w:cs="Times New Roman" w:hint="eastAsia"/>
          <w:sz w:val="24"/>
          <w:szCs w:val="24"/>
        </w:rPr>
        <w:t>筛选</w:t>
      </w:r>
      <w:r w:rsidR="004674CF">
        <w:rPr>
          <w:rFonts w:ascii="Times New Roman" w:hAnsiTheme="minorEastAsia" w:cs="Times New Roman" w:hint="eastAsia"/>
          <w:sz w:val="24"/>
          <w:szCs w:val="24"/>
        </w:rPr>
        <w:t>新型抗结核药物并对筛选出的药物</w:t>
      </w:r>
      <w:r w:rsidR="004674CF">
        <w:rPr>
          <w:rFonts w:ascii="Times New Roman" w:hAnsiTheme="minorEastAsia" w:cs="Times New Roman" w:hint="eastAsia"/>
          <w:sz w:val="24"/>
          <w:szCs w:val="24"/>
        </w:rPr>
        <w:t>BBD</w:t>
      </w:r>
      <w:r w:rsidR="004674CF">
        <w:rPr>
          <w:rFonts w:ascii="Times New Roman" w:hAnsiTheme="minorEastAsia" w:cs="Times New Roman" w:hint="eastAsia"/>
          <w:sz w:val="24"/>
          <w:szCs w:val="24"/>
        </w:rPr>
        <w:t>作用机制</w:t>
      </w:r>
      <w:r w:rsidR="00A54FE8">
        <w:rPr>
          <w:rFonts w:ascii="Times New Roman" w:hAnsiTheme="minorEastAsia" w:cs="Times New Roman" w:hint="eastAsia"/>
          <w:sz w:val="24"/>
          <w:szCs w:val="24"/>
        </w:rPr>
        <w:t>进行初步探讨。</w:t>
      </w:r>
      <w:r w:rsidR="00A54FE8">
        <w:rPr>
          <w:rFonts w:ascii="Times New Roman" w:hAnsiTheme="minorEastAsia" w:cs="Times New Roman" w:hint="eastAsia"/>
          <w:sz w:val="24"/>
          <w:szCs w:val="24"/>
        </w:rPr>
        <w:t xml:space="preserve"> </w:t>
      </w:r>
      <w:r w:rsidR="004674CF">
        <w:rPr>
          <w:rFonts w:ascii="Times New Roman" w:hAnsiTheme="minorEastAsia" w:cs="Times New Roman" w:hint="eastAsia"/>
          <w:b/>
          <w:sz w:val="24"/>
          <w:szCs w:val="24"/>
        </w:rPr>
        <w:t>方法</w:t>
      </w:r>
      <w:r w:rsidR="00A54FE8">
        <w:rPr>
          <w:rFonts w:ascii="Times New Roman" w:hAnsiTheme="minorEastAsia" w:cs="Times New Roman"/>
          <w:b/>
          <w:sz w:val="24"/>
          <w:szCs w:val="24"/>
        </w:rPr>
        <w:t xml:space="preserve"> </w:t>
      </w:r>
      <w:r w:rsidR="00502DC0" w:rsidRPr="003804DC">
        <w:rPr>
          <w:rFonts w:ascii="Times New Roman" w:hAnsiTheme="minorEastAsia" w:cs="Times New Roman"/>
          <w:sz w:val="24"/>
          <w:szCs w:val="24"/>
        </w:rPr>
        <w:t>建立了</w:t>
      </w:r>
      <w:r w:rsidR="00D1510A" w:rsidRPr="003804DC">
        <w:rPr>
          <w:rFonts w:ascii="Times New Roman" w:hAnsiTheme="minorEastAsia" w:cs="Times New Roman"/>
          <w:sz w:val="24"/>
          <w:szCs w:val="24"/>
        </w:rPr>
        <w:t>基于</w:t>
      </w:r>
      <w:r w:rsidR="00A27241" w:rsidRPr="003804DC">
        <w:rPr>
          <w:rFonts w:ascii="Times New Roman" w:hAnsiTheme="minorEastAsia" w:cs="Times New Roman"/>
          <w:sz w:val="24"/>
          <w:szCs w:val="24"/>
        </w:rPr>
        <w:t>分枝杆菌感染</w:t>
      </w:r>
      <w:r w:rsidR="00D1510A" w:rsidRPr="003804DC">
        <w:rPr>
          <w:rFonts w:ascii="Times New Roman" w:hAnsiTheme="minorEastAsia" w:cs="Times New Roman"/>
          <w:sz w:val="24"/>
          <w:szCs w:val="24"/>
        </w:rPr>
        <w:t>宿主细胞模型的高通量抗结核药物筛选</w:t>
      </w:r>
      <w:r w:rsidR="00A27241" w:rsidRPr="003804DC">
        <w:rPr>
          <w:rFonts w:ascii="Times New Roman" w:hAnsiTheme="minorEastAsia" w:cs="Times New Roman"/>
          <w:sz w:val="24"/>
          <w:szCs w:val="24"/>
        </w:rPr>
        <w:t>体系</w:t>
      </w:r>
      <w:r w:rsidR="00D1510A" w:rsidRPr="003804DC">
        <w:rPr>
          <w:rFonts w:ascii="Times New Roman" w:hAnsiTheme="minorEastAsia" w:cs="Times New Roman"/>
          <w:sz w:val="24"/>
          <w:szCs w:val="24"/>
        </w:rPr>
        <w:t>，</w:t>
      </w:r>
      <w:r w:rsidR="002B2D4A">
        <w:rPr>
          <w:rFonts w:ascii="Times New Roman" w:hAnsiTheme="minorEastAsia" w:cs="Times New Roman" w:hint="eastAsia"/>
          <w:sz w:val="24"/>
          <w:szCs w:val="24"/>
        </w:rPr>
        <w:t>利用</w:t>
      </w:r>
      <w:r w:rsidR="004674CF" w:rsidRPr="004674CF">
        <w:rPr>
          <w:rFonts w:ascii="Times New Roman" w:hAnsiTheme="minorEastAsia" w:cs="Times New Roman" w:hint="eastAsia"/>
          <w:sz w:val="24"/>
          <w:szCs w:val="24"/>
        </w:rPr>
        <w:t>高效液相</w:t>
      </w:r>
      <w:r w:rsidR="004674CF" w:rsidRPr="004674CF">
        <w:rPr>
          <w:rFonts w:ascii="Times New Roman" w:hAnsiTheme="minorEastAsia" w:cs="Times New Roman" w:hint="eastAsia"/>
          <w:sz w:val="24"/>
          <w:szCs w:val="24"/>
        </w:rPr>
        <w:t>HLPC</w:t>
      </w:r>
      <w:r w:rsidR="004674CF">
        <w:rPr>
          <w:rFonts w:ascii="Times New Roman" w:hAnsiTheme="minorEastAsia" w:cs="Times New Roman" w:hint="eastAsia"/>
          <w:sz w:val="24"/>
          <w:szCs w:val="24"/>
        </w:rPr>
        <w:t>以及</w:t>
      </w:r>
      <w:r w:rsidR="004674CF" w:rsidRPr="004674CF">
        <w:rPr>
          <w:rFonts w:ascii="Times New Roman" w:hAnsiTheme="minorEastAsia" w:cs="Times New Roman" w:hint="eastAsia"/>
          <w:sz w:val="24"/>
          <w:szCs w:val="24"/>
        </w:rPr>
        <w:t>SD</w:t>
      </w:r>
      <w:r w:rsidR="004674CF" w:rsidRPr="004674CF">
        <w:rPr>
          <w:rFonts w:ascii="Times New Roman" w:hAnsiTheme="minorEastAsia" w:cs="Times New Roman" w:hint="eastAsia"/>
          <w:sz w:val="24"/>
          <w:szCs w:val="24"/>
        </w:rPr>
        <w:t>大鼠的药物代谢动力学实验</w:t>
      </w:r>
      <w:r w:rsidR="004674CF">
        <w:rPr>
          <w:rFonts w:ascii="Times New Roman" w:hAnsiTheme="minorEastAsia" w:cs="Times New Roman" w:hint="eastAsia"/>
          <w:sz w:val="24"/>
          <w:szCs w:val="24"/>
        </w:rPr>
        <w:t>等</w:t>
      </w:r>
      <w:r w:rsidR="009C787C">
        <w:rPr>
          <w:rFonts w:ascii="Times New Roman" w:hAnsiTheme="minorEastAsia" w:cs="Times New Roman" w:hint="eastAsia"/>
          <w:sz w:val="24"/>
          <w:szCs w:val="24"/>
        </w:rPr>
        <w:t>研究</w:t>
      </w:r>
      <w:r w:rsidR="004674CF">
        <w:rPr>
          <w:rFonts w:ascii="Times New Roman" w:hAnsiTheme="minorEastAsia" w:cs="Times New Roman"/>
          <w:sz w:val="24"/>
          <w:szCs w:val="24"/>
        </w:rPr>
        <w:t>BBD</w:t>
      </w:r>
      <w:r w:rsidR="009C787C">
        <w:rPr>
          <w:rFonts w:ascii="Times New Roman" w:hAnsiTheme="minorEastAsia" w:cs="Times New Roman" w:hint="eastAsia"/>
          <w:sz w:val="24"/>
          <w:szCs w:val="24"/>
        </w:rPr>
        <w:t>的特性和作用机制。</w:t>
      </w:r>
      <w:r w:rsidR="00A54FE8">
        <w:rPr>
          <w:rFonts w:ascii="Times New Roman" w:hAnsiTheme="minorEastAsia" w:cs="Times New Roman" w:hint="eastAsia"/>
          <w:sz w:val="24"/>
          <w:szCs w:val="24"/>
        </w:rPr>
        <w:t xml:space="preserve"> </w:t>
      </w:r>
      <w:r w:rsidR="009C787C">
        <w:rPr>
          <w:rFonts w:ascii="Times New Roman" w:hAnsiTheme="minorEastAsia" w:cs="Times New Roman" w:hint="eastAsia"/>
          <w:b/>
          <w:sz w:val="24"/>
          <w:szCs w:val="24"/>
        </w:rPr>
        <w:t>结果</w:t>
      </w:r>
      <w:r w:rsidR="00A54FE8">
        <w:rPr>
          <w:rFonts w:ascii="Times New Roman" w:hAnsiTheme="minorEastAsia" w:cs="Times New Roman"/>
          <w:b/>
          <w:sz w:val="24"/>
          <w:szCs w:val="24"/>
        </w:rPr>
        <w:t xml:space="preserve"> </w:t>
      </w:r>
      <w:r w:rsidR="00A27241" w:rsidRPr="003804DC">
        <w:rPr>
          <w:rFonts w:ascii="Times New Roman" w:hAnsiTheme="minorEastAsia" w:cs="Times New Roman"/>
          <w:sz w:val="24"/>
          <w:szCs w:val="24"/>
        </w:rPr>
        <w:t>发现</w:t>
      </w:r>
      <w:r w:rsidR="0080622F" w:rsidRPr="003804DC">
        <w:rPr>
          <w:rFonts w:ascii="Times New Roman" w:hAnsiTheme="minorEastAsia" w:cs="Times New Roman"/>
          <w:color w:val="000000"/>
          <w:sz w:val="24"/>
          <w:szCs w:val="24"/>
        </w:rPr>
        <w:t>一种</w:t>
      </w:r>
      <w:r w:rsidR="00A27241" w:rsidRPr="003804DC">
        <w:rPr>
          <w:rFonts w:ascii="Times New Roman" w:hAnsiTheme="minorEastAsia" w:cs="Times New Roman"/>
          <w:color w:val="000000"/>
          <w:sz w:val="24"/>
          <w:szCs w:val="24"/>
        </w:rPr>
        <w:t>新型抗结核药物</w:t>
      </w:r>
      <w:r w:rsidR="00A27241" w:rsidRPr="003804DC">
        <w:rPr>
          <w:rFonts w:ascii="Times New Roman" w:hAnsi="Times New Roman" w:cs="Times New Roman"/>
          <w:color w:val="000000"/>
          <w:sz w:val="24"/>
          <w:szCs w:val="24"/>
        </w:rPr>
        <w:t>BBD</w:t>
      </w:r>
      <w:r w:rsidR="00A27241" w:rsidRPr="003804DC">
        <w:rPr>
          <w:rFonts w:ascii="Times New Roman" w:hAnsiTheme="minorEastAsia" w:cs="Times New Roman"/>
          <w:color w:val="000000"/>
          <w:sz w:val="24"/>
          <w:szCs w:val="24"/>
        </w:rPr>
        <w:t>，该药能够有效的抑制细胞内、细胞外分枝杆菌的生长，</w:t>
      </w:r>
      <w:r w:rsidR="00E538C9">
        <w:rPr>
          <w:rFonts w:ascii="Times New Roman" w:hAnsiTheme="minorEastAsia" w:cs="Times New Roman" w:hint="eastAsia"/>
          <w:color w:val="000000"/>
          <w:sz w:val="24"/>
          <w:szCs w:val="24"/>
        </w:rPr>
        <w:t>甚至能</w:t>
      </w:r>
      <w:r w:rsidR="00A27241" w:rsidRPr="003804DC">
        <w:rPr>
          <w:rFonts w:ascii="Times New Roman" w:hAnsiTheme="minorEastAsia" w:cs="Times New Roman"/>
          <w:color w:val="000000"/>
          <w:sz w:val="24"/>
          <w:szCs w:val="24"/>
        </w:rPr>
        <w:t>抑制耐多药临床分离结核菌的生长。</w:t>
      </w:r>
      <w:r w:rsidR="00A27241" w:rsidRPr="003804DC">
        <w:rPr>
          <w:rFonts w:ascii="Times New Roman" w:hAnsi="Times New Roman" w:cs="Times New Roman"/>
          <w:color w:val="000000"/>
          <w:sz w:val="24"/>
          <w:szCs w:val="24"/>
        </w:rPr>
        <w:t>BBD</w:t>
      </w:r>
      <w:r w:rsidR="00A27241" w:rsidRPr="003804DC">
        <w:rPr>
          <w:rFonts w:ascii="Times New Roman" w:hAnsiTheme="minorEastAsia" w:cs="Times New Roman"/>
          <w:color w:val="000000"/>
          <w:sz w:val="24"/>
          <w:szCs w:val="24"/>
        </w:rPr>
        <w:t>能够</w:t>
      </w:r>
      <w:r w:rsidR="003D6B13" w:rsidRPr="003804DC">
        <w:rPr>
          <w:rFonts w:ascii="Times New Roman" w:hAnsiTheme="minorEastAsia" w:cs="Times New Roman"/>
          <w:color w:val="000000"/>
          <w:sz w:val="24"/>
          <w:szCs w:val="24"/>
        </w:rPr>
        <w:t>顺利</w:t>
      </w:r>
      <w:r w:rsidR="00A27241" w:rsidRPr="003804DC">
        <w:rPr>
          <w:rFonts w:ascii="Times New Roman" w:hAnsiTheme="minorEastAsia" w:cs="Times New Roman"/>
          <w:color w:val="000000"/>
          <w:sz w:val="24"/>
          <w:szCs w:val="24"/>
        </w:rPr>
        <w:t>穿</w:t>
      </w:r>
      <w:r w:rsidR="003D6B13" w:rsidRPr="003804DC">
        <w:rPr>
          <w:rFonts w:ascii="Times New Roman" w:hAnsiTheme="minorEastAsia" w:cs="Times New Roman"/>
          <w:color w:val="000000"/>
          <w:sz w:val="24"/>
          <w:szCs w:val="24"/>
        </w:rPr>
        <w:t>越</w:t>
      </w:r>
      <w:r w:rsidR="00A27241" w:rsidRPr="003804DC">
        <w:rPr>
          <w:rFonts w:ascii="Times New Roman" w:hAnsi="Times New Roman" w:cs="Times New Roman"/>
          <w:sz w:val="24"/>
          <w:szCs w:val="24"/>
        </w:rPr>
        <w:t>A549</w:t>
      </w:r>
      <w:r w:rsidR="00A27241" w:rsidRPr="003804DC">
        <w:rPr>
          <w:rFonts w:ascii="Times New Roman" w:hAnsiTheme="minorEastAsia" w:cs="Times New Roman"/>
          <w:sz w:val="24"/>
          <w:szCs w:val="24"/>
        </w:rPr>
        <w:t>细胞和</w:t>
      </w:r>
      <w:r w:rsidR="00A27241" w:rsidRPr="003804DC">
        <w:rPr>
          <w:rFonts w:ascii="Times New Roman" w:hAnsi="Times New Roman" w:cs="Times New Roman"/>
          <w:sz w:val="24"/>
          <w:szCs w:val="24"/>
        </w:rPr>
        <w:t>THP-1</w:t>
      </w:r>
      <w:r w:rsidR="00A27241" w:rsidRPr="003804DC">
        <w:rPr>
          <w:rFonts w:ascii="Times New Roman" w:hAnsiTheme="minorEastAsia" w:cs="Times New Roman"/>
          <w:sz w:val="24"/>
          <w:szCs w:val="24"/>
        </w:rPr>
        <w:t>细胞的</w:t>
      </w:r>
      <w:r w:rsidR="00A27241" w:rsidRPr="003804DC">
        <w:rPr>
          <w:rFonts w:ascii="Times New Roman" w:hAnsiTheme="minorEastAsia" w:cs="Times New Roman"/>
          <w:color w:val="000000"/>
          <w:sz w:val="24"/>
          <w:szCs w:val="24"/>
        </w:rPr>
        <w:t>细胞膜从而抑制胞内寄生菌的生长。</w:t>
      </w:r>
      <w:r w:rsidR="00A27241" w:rsidRPr="003804DC">
        <w:rPr>
          <w:rFonts w:ascii="Times New Roman" w:hAnsi="Times New Roman" w:cs="Times New Roman"/>
          <w:sz w:val="24"/>
          <w:szCs w:val="24"/>
        </w:rPr>
        <w:t>Label-free</w:t>
      </w:r>
      <w:r w:rsidR="00A27241" w:rsidRPr="003804DC">
        <w:rPr>
          <w:rFonts w:ascii="Times New Roman" w:hAnsiTheme="minorEastAsia" w:cs="Times New Roman"/>
          <w:sz w:val="24"/>
          <w:szCs w:val="24"/>
        </w:rPr>
        <w:t>定量蛋白质组学分析发现</w:t>
      </w:r>
      <w:r w:rsidR="00A27241" w:rsidRPr="003804DC">
        <w:rPr>
          <w:rFonts w:ascii="Times New Roman" w:hAnsi="Times New Roman" w:cs="Times New Roman"/>
          <w:sz w:val="24"/>
          <w:szCs w:val="24"/>
        </w:rPr>
        <w:t>BBD</w:t>
      </w:r>
      <w:r w:rsidR="00A27241" w:rsidRPr="003804DC">
        <w:rPr>
          <w:rFonts w:ascii="Times New Roman" w:hAnsiTheme="minorEastAsia" w:cs="Times New Roman"/>
          <w:sz w:val="24"/>
          <w:szCs w:val="24"/>
        </w:rPr>
        <w:t>药物处理后牛型结核分支杆菌</w:t>
      </w:r>
      <w:r w:rsidR="00A27241" w:rsidRPr="003804DC">
        <w:rPr>
          <w:rFonts w:ascii="Times New Roman" w:hAnsi="Times New Roman" w:cs="Times New Roman"/>
          <w:sz w:val="24"/>
          <w:szCs w:val="24"/>
        </w:rPr>
        <w:t>M. bovis BCG</w:t>
      </w:r>
      <w:r w:rsidR="00B719DD" w:rsidRPr="003804DC">
        <w:rPr>
          <w:rFonts w:ascii="Times New Roman" w:hAnsiTheme="minorEastAsia" w:cs="Times New Roman"/>
          <w:sz w:val="24"/>
          <w:szCs w:val="24"/>
        </w:rPr>
        <w:t>的蛋白质组表达谱发生了显著变化</w:t>
      </w:r>
      <w:r w:rsidR="00A27241" w:rsidRPr="003804DC">
        <w:rPr>
          <w:rFonts w:ascii="Times New Roman" w:hAnsiTheme="minorEastAsia" w:cs="Times New Roman"/>
          <w:sz w:val="24"/>
          <w:szCs w:val="24"/>
        </w:rPr>
        <w:t>，</w:t>
      </w:r>
      <w:r w:rsidR="00B719DD" w:rsidRPr="003804DC">
        <w:rPr>
          <w:rFonts w:ascii="Times New Roman" w:hAnsiTheme="minorEastAsia" w:cs="Times New Roman"/>
          <w:sz w:val="24"/>
          <w:szCs w:val="24"/>
        </w:rPr>
        <w:t>变化主要集中在</w:t>
      </w:r>
      <w:r w:rsidR="00A27241" w:rsidRPr="003804DC">
        <w:rPr>
          <w:rFonts w:ascii="Times New Roman" w:hAnsiTheme="minorEastAsia" w:cs="Times New Roman"/>
          <w:sz w:val="24"/>
          <w:szCs w:val="24"/>
        </w:rPr>
        <w:t>膜</w:t>
      </w:r>
      <w:r w:rsidR="003D6B13" w:rsidRPr="003804DC">
        <w:rPr>
          <w:rFonts w:ascii="Times New Roman" w:hAnsiTheme="minorEastAsia" w:cs="Times New Roman"/>
          <w:sz w:val="24"/>
          <w:szCs w:val="24"/>
        </w:rPr>
        <w:t>相关</w:t>
      </w:r>
      <w:r w:rsidR="00A27241" w:rsidRPr="003804DC">
        <w:rPr>
          <w:rFonts w:ascii="Times New Roman" w:hAnsiTheme="minorEastAsia" w:cs="Times New Roman"/>
          <w:sz w:val="24"/>
          <w:szCs w:val="24"/>
        </w:rPr>
        <w:t>系统和核糖体，</w:t>
      </w:r>
      <w:r w:rsidR="00B719DD" w:rsidRPr="003804DC">
        <w:rPr>
          <w:rFonts w:ascii="Times New Roman" w:hAnsiTheme="minorEastAsia" w:cs="Times New Roman"/>
          <w:sz w:val="24"/>
          <w:szCs w:val="24"/>
        </w:rPr>
        <w:t>尤其是</w:t>
      </w:r>
      <w:r w:rsidR="00B719DD" w:rsidRPr="003804DC">
        <w:rPr>
          <w:rFonts w:ascii="Times New Roman" w:hAnsi="Times New Roman" w:cs="Times New Roman"/>
          <w:sz w:val="24"/>
          <w:szCs w:val="24"/>
        </w:rPr>
        <w:t>BBD</w:t>
      </w:r>
      <w:r w:rsidR="00A27241" w:rsidRPr="003804DC">
        <w:rPr>
          <w:rFonts w:ascii="Times New Roman" w:hAnsiTheme="minorEastAsia" w:cs="Times New Roman"/>
          <w:sz w:val="24"/>
          <w:szCs w:val="24"/>
        </w:rPr>
        <w:t>对于核糖体的功能和氧化磷酸化等代谢通路有明显的抑制作用。</w:t>
      </w:r>
      <w:r w:rsidR="00CC3708" w:rsidRPr="003804DC">
        <w:rPr>
          <w:rFonts w:ascii="Times New Roman" w:hAnsi="Times New Roman" w:cs="Times New Roman"/>
          <w:sz w:val="24"/>
          <w:szCs w:val="24"/>
        </w:rPr>
        <w:t>SD</w:t>
      </w:r>
      <w:r w:rsidR="00CC3708" w:rsidRPr="003804DC">
        <w:rPr>
          <w:rFonts w:ascii="Times New Roman" w:hAnsiTheme="minorEastAsia" w:cs="Times New Roman"/>
          <w:sz w:val="24"/>
          <w:szCs w:val="24"/>
        </w:rPr>
        <w:t>大鼠</w:t>
      </w:r>
      <w:r w:rsidR="00957C84" w:rsidRPr="003804DC">
        <w:rPr>
          <w:rFonts w:ascii="Times New Roman" w:hAnsiTheme="minorEastAsia" w:cs="Times New Roman"/>
          <w:sz w:val="24"/>
          <w:szCs w:val="24"/>
        </w:rPr>
        <w:t>的</w:t>
      </w:r>
      <w:r w:rsidR="00CC3708" w:rsidRPr="003804DC">
        <w:rPr>
          <w:rFonts w:ascii="Times New Roman" w:hAnsiTheme="minorEastAsia" w:cs="Times New Roman"/>
          <w:sz w:val="24"/>
          <w:szCs w:val="24"/>
        </w:rPr>
        <w:t>药物代谢动力学实验表明</w:t>
      </w:r>
      <w:r w:rsidR="00957C84" w:rsidRPr="003804DC">
        <w:rPr>
          <w:rFonts w:ascii="Times New Roman" w:hAnsiTheme="minorEastAsia" w:cs="Times New Roman"/>
          <w:sz w:val="24"/>
          <w:szCs w:val="24"/>
        </w:rPr>
        <w:t>，</w:t>
      </w:r>
      <w:r w:rsidR="00A37798" w:rsidRPr="003804DC">
        <w:rPr>
          <w:rFonts w:ascii="Times New Roman" w:hAnsiTheme="minorEastAsia" w:cs="Times New Roman"/>
          <w:sz w:val="24"/>
          <w:szCs w:val="24"/>
        </w:rPr>
        <w:t>用药期间血浆药物浓度</w:t>
      </w:r>
      <w:r w:rsidR="00502DC0" w:rsidRPr="003804DC">
        <w:rPr>
          <w:rFonts w:ascii="Times New Roman" w:hAnsiTheme="minorEastAsia" w:cs="Times New Roman"/>
          <w:sz w:val="24"/>
          <w:szCs w:val="24"/>
        </w:rPr>
        <w:t>最高为</w:t>
      </w:r>
      <w:r w:rsidR="00502DC0" w:rsidRPr="003804DC">
        <w:rPr>
          <w:rFonts w:ascii="Times New Roman" w:hAnsi="Times New Roman" w:cs="Times New Roman"/>
          <w:sz w:val="24"/>
          <w:szCs w:val="24"/>
        </w:rPr>
        <w:t>BBD</w:t>
      </w:r>
      <w:r w:rsidR="00502DC0" w:rsidRPr="003804DC">
        <w:rPr>
          <w:rFonts w:ascii="Times New Roman" w:hAnsiTheme="minorEastAsia" w:cs="Times New Roman"/>
          <w:sz w:val="24"/>
          <w:szCs w:val="24"/>
        </w:rPr>
        <w:t>体外</w:t>
      </w:r>
      <w:r w:rsidR="003D6B13" w:rsidRPr="003804DC">
        <w:rPr>
          <w:rFonts w:ascii="Times New Roman" w:hAnsiTheme="minorEastAsia" w:cs="Times New Roman"/>
          <w:sz w:val="24"/>
          <w:szCs w:val="24"/>
        </w:rPr>
        <w:t>抑菌</w:t>
      </w:r>
      <w:r w:rsidR="00502DC0" w:rsidRPr="003804DC">
        <w:rPr>
          <w:rFonts w:ascii="Times New Roman" w:hAnsi="Times New Roman" w:cs="Times New Roman"/>
          <w:sz w:val="24"/>
          <w:szCs w:val="24"/>
        </w:rPr>
        <w:t>MIC</w:t>
      </w:r>
      <w:r w:rsidR="00502DC0" w:rsidRPr="003804DC">
        <w:rPr>
          <w:rFonts w:ascii="Times New Roman" w:hAnsiTheme="minorEastAsia" w:cs="Times New Roman"/>
          <w:sz w:val="24"/>
          <w:szCs w:val="24"/>
        </w:rPr>
        <w:t>的</w:t>
      </w:r>
      <w:r w:rsidR="00090A13" w:rsidRPr="003804DC">
        <w:rPr>
          <w:rFonts w:ascii="Times New Roman" w:hAnsi="Times New Roman" w:cs="Times New Roman"/>
          <w:sz w:val="24"/>
          <w:szCs w:val="24"/>
        </w:rPr>
        <w:t>3.5</w:t>
      </w:r>
      <w:r w:rsidR="00A37798" w:rsidRPr="003804DC">
        <w:rPr>
          <w:rFonts w:ascii="Times New Roman" w:hAnsiTheme="minorEastAsia" w:cs="Times New Roman"/>
          <w:sz w:val="24"/>
          <w:szCs w:val="24"/>
        </w:rPr>
        <w:t>倍，半衰期</w:t>
      </w:r>
      <w:r w:rsidR="00090A13" w:rsidRPr="003804DC">
        <w:rPr>
          <w:rFonts w:ascii="Times New Roman" w:hAnsiTheme="minorEastAsia" w:cs="Times New Roman"/>
          <w:sz w:val="24"/>
          <w:szCs w:val="24"/>
        </w:rPr>
        <w:t>约为</w:t>
      </w:r>
      <w:r w:rsidR="00090A13" w:rsidRPr="003804DC">
        <w:rPr>
          <w:rFonts w:ascii="Times New Roman" w:hAnsi="Times New Roman" w:cs="Times New Roman"/>
          <w:sz w:val="24"/>
          <w:szCs w:val="24"/>
        </w:rPr>
        <w:t>4</w:t>
      </w:r>
      <w:r w:rsidR="00A37798" w:rsidRPr="003804DC">
        <w:rPr>
          <w:rFonts w:ascii="Times New Roman" w:hAnsi="Times New Roman" w:cs="Times New Roman"/>
          <w:sz w:val="24"/>
          <w:szCs w:val="24"/>
        </w:rPr>
        <w:t>h</w:t>
      </w:r>
      <w:r w:rsidR="009C787C">
        <w:rPr>
          <w:rFonts w:ascii="Times New Roman" w:hAnsiTheme="minorEastAsia" w:cs="Times New Roman" w:hint="eastAsia"/>
          <w:sz w:val="24"/>
          <w:szCs w:val="24"/>
        </w:rPr>
        <w:t>。</w:t>
      </w:r>
      <w:r w:rsidR="00A54FE8">
        <w:rPr>
          <w:rFonts w:ascii="Times New Roman" w:hAnsiTheme="minorEastAsia" w:cs="Times New Roman" w:hint="eastAsia"/>
          <w:sz w:val="24"/>
          <w:szCs w:val="24"/>
        </w:rPr>
        <w:t xml:space="preserve"> </w:t>
      </w:r>
      <w:r w:rsidR="009C787C" w:rsidRPr="009C787C">
        <w:rPr>
          <w:rFonts w:ascii="Times New Roman" w:hAnsiTheme="minorEastAsia" w:cs="Times New Roman" w:hint="eastAsia"/>
          <w:b/>
          <w:sz w:val="24"/>
          <w:szCs w:val="24"/>
        </w:rPr>
        <w:t>结论</w:t>
      </w:r>
      <w:r w:rsidR="00A54FE8">
        <w:rPr>
          <w:rFonts w:ascii="Times New Roman" w:hAnsi="Times New Roman" w:cs="Times New Roman"/>
          <w:sz w:val="24"/>
          <w:szCs w:val="24"/>
        </w:rPr>
        <w:t xml:space="preserve"> </w:t>
      </w:r>
      <w:r w:rsidR="00A942C6" w:rsidRPr="003804DC">
        <w:rPr>
          <w:rFonts w:ascii="Times New Roman" w:hAnsi="Times New Roman" w:cs="Times New Roman"/>
          <w:sz w:val="24"/>
          <w:szCs w:val="24"/>
        </w:rPr>
        <w:t>BBD</w:t>
      </w:r>
      <w:r w:rsidR="0015146E">
        <w:rPr>
          <w:rFonts w:ascii="Times New Roman" w:hAnsi="Times New Roman" w:cs="Times New Roman" w:hint="eastAsia"/>
          <w:sz w:val="24"/>
          <w:szCs w:val="24"/>
        </w:rPr>
        <w:t>不仅具有良好的穿膜效果</w:t>
      </w:r>
      <w:r w:rsidR="00A942C6" w:rsidRPr="003804DC">
        <w:rPr>
          <w:rFonts w:ascii="Times New Roman" w:hAnsiTheme="minorEastAsia" w:cs="Times New Roman"/>
          <w:sz w:val="24"/>
          <w:szCs w:val="24"/>
        </w:rPr>
        <w:t>，</w:t>
      </w:r>
      <w:r w:rsidR="0015146E">
        <w:rPr>
          <w:rFonts w:ascii="Times New Roman" w:hAnsiTheme="minorEastAsia" w:cs="Times New Roman" w:hint="eastAsia"/>
          <w:sz w:val="24"/>
          <w:szCs w:val="24"/>
        </w:rPr>
        <w:t>能快速地被机体吸收，</w:t>
      </w:r>
      <w:r w:rsidR="002E0632">
        <w:rPr>
          <w:rFonts w:ascii="Times New Roman" w:hAnsiTheme="minorEastAsia" w:cs="Times New Roman" w:hint="eastAsia"/>
          <w:sz w:val="24"/>
          <w:szCs w:val="24"/>
        </w:rPr>
        <w:t>同时还能有效地抑制胞内结核菌的生长，</w:t>
      </w:r>
      <w:r w:rsidR="00B719DD" w:rsidRPr="003804DC">
        <w:rPr>
          <w:rFonts w:ascii="Times New Roman" w:hAnsiTheme="minorEastAsia" w:cs="Times New Roman"/>
          <w:sz w:val="24"/>
          <w:szCs w:val="24"/>
        </w:rPr>
        <w:t>有望进一步开发为新型抗结核药物。</w:t>
      </w:r>
    </w:p>
    <w:p w:rsidR="004E2EB4" w:rsidRPr="003804DC" w:rsidRDefault="00115AB5" w:rsidP="00CC3708">
      <w:p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hint="eastAsia"/>
          <w:sz w:val="24"/>
          <w:szCs w:val="24"/>
        </w:rPr>
        <w:t>【关键词】抗结核药物；</w:t>
      </w:r>
      <w:r>
        <w:rPr>
          <w:rFonts w:ascii="Times New Roman" w:hAnsi="Times New Roman" w:cs="Times New Roman" w:hint="eastAsia"/>
          <w:sz w:val="24"/>
          <w:szCs w:val="24"/>
        </w:rPr>
        <w:t>BBD</w:t>
      </w:r>
      <w:r>
        <w:rPr>
          <w:rFonts w:ascii="Times New Roman" w:hAnsi="Times New Roman" w:cs="Times New Roman" w:hint="eastAsia"/>
          <w:sz w:val="24"/>
          <w:szCs w:val="24"/>
        </w:rPr>
        <w:t>；结核分枝杆菌；抑制</w:t>
      </w:r>
    </w:p>
    <w:p w:rsidR="00CA17C4" w:rsidRPr="003804DC" w:rsidRDefault="00CA17C4" w:rsidP="00CC3708">
      <w:pPr>
        <w:autoSpaceDE w:val="0"/>
        <w:autoSpaceDN w:val="0"/>
        <w:adjustRightInd w:val="0"/>
        <w:spacing w:line="360" w:lineRule="auto"/>
        <w:rPr>
          <w:rFonts w:ascii="Times New Roman" w:hAnsi="Times New Roman" w:cs="Times New Roman"/>
          <w:sz w:val="24"/>
          <w:szCs w:val="24"/>
        </w:rPr>
      </w:pPr>
    </w:p>
    <w:p w:rsidR="00BC1C0A" w:rsidRPr="001C16B6" w:rsidRDefault="00BC1C0A" w:rsidP="00DA17C5">
      <w:pPr>
        <w:autoSpaceDE w:val="0"/>
        <w:autoSpaceDN w:val="0"/>
        <w:adjustRightInd w:val="0"/>
        <w:spacing w:beforeLines="50" w:afterLines="50" w:line="360" w:lineRule="auto"/>
        <w:rPr>
          <w:rFonts w:ascii="Times New Roman" w:hAnsi="Times New Roman" w:cs="Times New Roman"/>
          <w:b/>
          <w:sz w:val="24"/>
          <w:szCs w:val="24"/>
        </w:rPr>
      </w:pPr>
      <w:r w:rsidRPr="003804DC">
        <w:rPr>
          <w:rFonts w:ascii="Times New Roman" w:hAnsi="Times New Roman" w:cs="Times New Roman"/>
          <w:b/>
          <w:sz w:val="24"/>
          <w:szCs w:val="24"/>
        </w:rPr>
        <w:t xml:space="preserve">Selection of novel anti-tuberculosis drug of </w:t>
      </w:r>
      <w:r w:rsidR="00CA17C4" w:rsidRPr="003804DC">
        <w:rPr>
          <w:rFonts w:ascii="Times New Roman" w:hAnsi="Times New Roman" w:cs="Times New Roman"/>
          <w:b/>
          <w:sz w:val="24"/>
          <w:szCs w:val="24"/>
        </w:rPr>
        <w:t>Bis-biguanide dihydrochloride</w:t>
      </w:r>
      <w:r w:rsidRPr="003804DC">
        <w:rPr>
          <w:rFonts w:ascii="Times New Roman" w:hAnsi="Times New Roman" w:cs="Times New Roman"/>
          <w:b/>
          <w:sz w:val="24"/>
          <w:szCs w:val="24"/>
        </w:rPr>
        <w:t xml:space="preserve"> and its mechanism </w:t>
      </w:r>
      <w:r w:rsidR="00E00FFF" w:rsidRPr="003804DC">
        <w:rPr>
          <w:rFonts w:ascii="Times New Roman" w:hAnsi="Times New Roman" w:cs="Times New Roman"/>
          <w:b/>
          <w:sz w:val="24"/>
          <w:szCs w:val="24"/>
        </w:rPr>
        <w:t xml:space="preserve">to </w:t>
      </w:r>
      <w:r w:rsidR="00CA17C4" w:rsidRPr="003804DC">
        <w:rPr>
          <w:rFonts w:ascii="Times New Roman" w:hAnsi="Times New Roman" w:cs="Times New Roman"/>
          <w:b/>
          <w:sz w:val="24"/>
          <w:szCs w:val="24"/>
        </w:rPr>
        <w:t>inhibit intracellular replication</w:t>
      </w:r>
      <w:r w:rsidRPr="003804DC">
        <w:rPr>
          <w:rFonts w:ascii="Times New Roman" w:hAnsi="Times New Roman" w:cs="Times New Roman"/>
          <w:b/>
          <w:sz w:val="24"/>
          <w:szCs w:val="24"/>
        </w:rPr>
        <w:t xml:space="preserve"> </w:t>
      </w:r>
      <w:r w:rsidR="00CA17C4" w:rsidRPr="003804DC">
        <w:rPr>
          <w:rFonts w:ascii="Times New Roman" w:hAnsi="Times New Roman" w:cs="Times New Roman"/>
          <w:b/>
          <w:sz w:val="24"/>
          <w:szCs w:val="24"/>
        </w:rPr>
        <w:t>of M. tuberculosis</w:t>
      </w:r>
    </w:p>
    <w:p w:rsidR="00E00FFF" w:rsidRPr="003804DC" w:rsidRDefault="003C1F4E" w:rsidP="0011044E">
      <w:pPr>
        <w:spacing w:line="276" w:lineRule="auto"/>
        <w:rPr>
          <w:rFonts w:ascii="Times New Roman" w:hAnsi="Times New Roman" w:cs="Times New Roman"/>
          <w:color w:val="000000"/>
          <w:szCs w:val="21"/>
          <w:shd w:val="clear" w:color="auto" w:fill="FFFFFF"/>
        </w:rPr>
      </w:pPr>
      <w:r>
        <w:rPr>
          <w:rFonts w:ascii="Times New Roman" w:hAnsi="Times New Roman" w:cs="Times New Roman"/>
          <w:color w:val="000000"/>
          <w:szCs w:val="21"/>
          <w:shd w:val="clear" w:color="auto" w:fill="FFFFFF"/>
        </w:rPr>
        <w:t>JIN Wen-long</w:t>
      </w:r>
      <w:r w:rsidR="00956CF9" w:rsidRPr="003804DC">
        <w:rPr>
          <w:rFonts w:ascii="Times New Roman" w:hAnsi="Times New Roman" w:cs="Times New Roman"/>
          <w:color w:val="000000"/>
          <w:szCs w:val="21"/>
          <w:shd w:val="clear" w:color="auto" w:fill="FFFFFF"/>
          <w:vertAlign w:val="superscript"/>
        </w:rPr>
        <w:t>†,1,2</w:t>
      </w:r>
      <w:r w:rsidR="00956CF9" w:rsidRPr="003804DC">
        <w:rPr>
          <w:rFonts w:ascii="Times New Roman" w:hAnsi="Times New Roman" w:cs="Times New Roman"/>
          <w:color w:val="000000"/>
          <w:szCs w:val="21"/>
          <w:shd w:val="clear" w:color="auto" w:fill="FFFFFF"/>
        </w:rPr>
        <w:t xml:space="preserve">, </w:t>
      </w:r>
      <w:r>
        <w:rPr>
          <w:rFonts w:ascii="Times New Roman" w:hAnsi="Times New Roman" w:cs="Times New Roman"/>
          <w:color w:val="000000"/>
          <w:szCs w:val="21"/>
          <w:shd w:val="clear" w:color="auto" w:fill="FFFFFF"/>
        </w:rPr>
        <w:t xml:space="preserve">HUANG </w:t>
      </w:r>
      <w:r w:rsidR="00E00FFF" w:rsidRPr="003804DC">
        <w:rPr>
          <w:rFonts w:ascii="Times New Roman" w:hAnsi="Times New Roman" w:cs="Times New Roman"/>
          <w:color w:val="000000"/>
          <w:szCs w:val="21"/>
          <w:shd w:val="clear" w:color="auto" w:fill="FFFFFF"/>
        </w:rPr>
        <w:t>Hui</w:t>
      </w:r>
      <w:r>
        <w:rPr>
          <w:rFonts w:ascii="Times New Roman" w:hAnsi="Times New Roman" w:cs="Times New Roman"/>
          <w:color w:val="000000"/>
          <w:szCs w:val="21"/>
          <w:shd w:val="clear" w:color="auto" w:fill="FFFFFF"/>
        </w:rPr>
        <w:t>-chang</w:t>
      </w:r>
      <w:r w:rsidR="00E00FFF" w:rsidRPr="003804DC">
        <w:rPr>
          <w:rFonts w:ascii="Times New Roman" w:hAnsi="Times New Roman" w:cs="Times New Roman"/>
          <w:color w:val="000000"/>
          <w:szCs w:val="21"/>
          <w:shd w:val="clear" w:color="auto" w:fill="FFFFFF"/>
          <w:vertAlign w:val="superscript"/>
        </w:rPr>
        <w:t>†1,2</w:t>
      </w:r>
      <w:r w:rsidR="00E00FFF" w:rsidRPr="003804DC">
        <w:rPr>
          <w:rFonts w:ascii="Times New Roman" w:hAnsi="Times New Roman" w:cs="Times New Roman"/>
          <w:color w:val="000000"/>
          <w:szCs w:val="21"/>
          <w:shd w:val="clear" w:color="auto" w:fill="FFFFFF"/>
        </w:rPr>
        <w:t xml:space="preserve">, </w:t>
      </w:r>
      <w:r>
        <w:rPr>
          <w:rFonts w:ascii="Times New Roman" w:hAnsi="Times New Roman" w:cs="Times New Roman"/>
          <w:color w:val="000000"/>
          <w:szCs w:val="21"/>
          <w:shd w:val="clear" w:color="auto" w:fill="FFFFFF"/>
        </w:rPr>
        <w:t xml:space="preserve">WANG </w:t>
      </w:r>
      <w:r w:rsidR="00E00FFF" w:rsidRPr="003804DC">
        <w:rPr>
          <w:rFonts w:ascii="Times New Roman" w:hAnsi="Times New Roman" w:cs="Times New Roman"/>
          <w:color w:val="000000"/>
          <w:szCs w:val="21"/>
          <w:shd w:val="clear" w:color="auto" w:fill="FFFFFF"/>
        </w:rPr>
        <w:t>Fei</w:t>
      </w:r>
      <w:r>
        <w:rPr>
          <w:rFonts w:ascii="Times New Roman" w:hAnsi="Times New Roman" w:cs="Times New Roman"/>
          <w:color w:val="000000"/>
          <w:szCs w:val="21"/>
          <w:shd w:val="clear" w:color="auto" w:fill="FFFFFF"/>
        </w:rPr>
        <w:t>-fei</w:t>
      </w:r>
      <w:r w:rsidR="00E00FFF" w:rsidRPr="003804DC">
        <w:rPr>
          <w:rFonts w:ascii="Times New Roman" w:hAnsi="Times New Roman" w:cs="Times New Roman"/>
          <w:color w:val="000000"/>
          <w:szCs w:val="21"/>
          <w:shd w:val="clear" w:color="auto" w:fill="FFFFFF"/>
          <w:vertAlign w:val="superscript"/>
        </w:rPr>
        <w:t>3</w:t>
      </w:r>
      <w:r w:rsidR="00E00FFF" w:rsidRPr="003804DC">
        <w:rPr>
          <w:rFonts w:ascii="Times New Roman" w:hAnsi="Times New Roman" w:cs="Times New Roman"/>
          <w:color w:val="000000"/>
          <w:szCs w:val="21"/>
          <w:shd w:val="clear" w:color="auto" w:fill="FFFFFF"/>
        </w:rPr>
        <w:t xml:space="preserve">, </w:t>
      </w:r>
      <w:r>
        <w:rPr>
          <w:rFonts w:ascii="Times New Roman" w:hAnsi="Times New Roman" w:cs="Times New Roman"/>
          <w:color w:val="000000"/>
          <w:szCs w:val="21"/>
          <w:shd w:val="clear" w:color="auto" w:fill="FFFFFF"/>
        </w:rPr>
        <w:t xml:space="preserve">SHEN </w:t>
      </w:r>
      <w:r w:rsidR="00E00FFF" w:rsidRPr="003804DC">
        <w:rPr>
          <w:rFonts w:ascii="Times New Roman" w:hAnsi="Times New Roman" w:cs="Times New Roman"/>
          <w:color w:val="000000"/>
          <w:szCs w:val="21"/>
          <w:shd w:val="clear" w:color="auto" w:fill="FFFFFF"/>
        </w:rPr>
        <w:t>Hong</w:t>
      </w:r>
      <w:r>
        <w:rPr>
          <w:rFonts w:ascii="Times New Roman" w:hAnsi="Times New Roman" w:cs="Times New Roman"/>
          <w:color w:val="000000"/>
          <w:szCs w:val="21"/>
          <w:shd w:val="clear" w:color="auto" w:fill="FFFFFF"/>
        </w:rPr>
        <w:t>-</w:t>
      </w:r>
      <w:r w:rsidR="00E00FFF" w:rsidRPr="003804DC">
        <w:rPr>
          <w:rFonts w:ascii="Times New Roman" w:hAnsi="Times New Roman" w:cs="Times New Roman"/>
          <w:color w:val="000000"/>
          <w:szCs w:val="21"/>
          <w:shd w:val="clear" w:color="auto" w:fill="FFFFFF"/>
        </w:rPr>
        <w:t>bo</w:t>
      </w:r>
      <w:r w:rsidR="00E00FFF" w:rsidRPr="003804DC">
        <w:rPr>
          <w:rFonts w:ascii="Times New Roman" w:hAnsi="Times New Roman" w:cs="Times New Roman"/>
          <w:color w:val="000000"/>
          <w:szCs w:val="21"/>
          <w:shd w:val="clear" w:color="auto" w:fill="FFFFFF"/>
          <w:vertAlign w:val="superscript"/>
        </w:rPr>
        <w:t>2,*</w:t>
      </w:r>
      <w:r>
        <w:rPr>
          <w:rFonts w:ascii="Times New Roman" w:hAnsi="Times New Roman" w:cs="Times New Roman"/>
          <w:color w:val="000000"/>
          <w:szCs w:val="21"/>
          <w:shd w:val="clear" w:color="auto" w:fill="FFFFFF"/>
        </w:rPr>
        <w:t xml:space="preserve"> (1. </w:t>
      </w:r>
      <w:r w:rsidR="00E00FFF" w:rsidRPr="003C1F4E">
        <w:rPr>
          <w:rFonts w:ascii="Times New Roman" w:hAnsi="Times New Roman" w:cs="Times New Roman"/>
          <w:i/>
          <w:color w:val="000000"/>
          <w:szCs w:val="21"/>
          <w:shd w:val="clear" w:color="auto" w:fill="FFFFFF"/>
        </w:rPr>
        <w:t>School of Life Science, Shanghai Uni</w:t>
      </w:r>
      <w:r w:rsidRPr="003C1F4E">
        <w:rPr>
          <w:rFonts w:ascii="Times New Roman" w:hAnsi="Times New Roman" w:cs="Times New Roman"/>
          <w:i/>
          <w:color w:val="000000"/>
          <w:szCs w:val="21"/>
          <w:shd w:val="clear" w:color="auto" w:fill="FFFFFF"/>
        </w:rPr>
        <w:t xml:space="preserve">versity, Shanghai </w:t>
      </w:r>
      <w:r w:rsidRPr="003C1F4E">
        <w:rPr>
          <w:rFonts w:ascii="Times New Roman" w:hAnsi="Times New Roman" w:cs="Times New Roman"/>
          <w:color w:val="000000"/>
          <w:szCs w:val="21"/>
          <w:shd w:val="clear" w:color="auto" w:fill="FFFFFF"/>
        </w:rPr>
        <w:t>201900</w:t>
      </w:r>
      <w:r w:rsidRPr="003C1F4E">
        <w:rPr>
          <w:rFonts w:ascii="Times New Roman" w:hAnsi="Times New Roman" w:cs="Times New Roman"/>
          <w:i/>
          <w:color w:val="000000"/>
          <w:szCs w:val="21"/>
          <w:shd w:val="clear" w:color="auto" w:fill="FFFFFF"/>
        </w:rPr>
        <w:t xml:space="preserve">, China; 2. </w:t>
      </w:r>
      <w:r w:rsidR="00E00FFF" w:rsidRPr="003C1F4E">
        <w:rPr>
          <w:rFonts w:ascii="Times New Roman" w:hAnsi="Times New Roman" w:cs="Times New Roman"/>
          <w:i/>
          <w:color w:val="000000"/>
          <w:szCs w:val="21"/>
          <w:shd w:val="clear" w:color="auto" w:fill="FFFFFF"/>
        </w:rPr>
        <w:t>Unit of anti-tuberculosis immunity, CAS Key Laboratory of Molecular Virology and Immunology, Institute Pasteur of Shanghai, Chinese Academy of S</w:t>
      </w:r>
      <w:r w:rsidRPr="003C1F4E">
        <w:rPr>
          <w:rFonts w:ascii="Times New Roman" w:hAnsi="Times New Roman" w:cs="Times New Roman"/>
          <w:i/>
          <w:color w:val="000000"/>
          <w:szCs w:val="21"/>
          <w:shd w:val="clear" w:color="auto" w:fill="FFFFFF"/>
        </w:rPr>
        <w:t xml:space="preserve">ciences, Shanghai </w:t>
      </w:r>
      <w:r w:rsidRPr="003C1F4E">
        <w:rPr>
          <w:rFonts w:ascii="Times New Roman" w:hAnsi="Times New Roman" w:cs="Times New Roman"/>
          <w:color w:val="000000"/>
          <w:szCs w:val="21"/>
          <w:shd w:val="clear" w:color="auto" w:fill="FFFFFF"/>
        </w:rPr>
        <w:t>200031</w:t>
      </w:r>
      <w:r w:rsidRPr="003C1F4E">
        <w:rPr>
          <w:rFonts w:ascii="Times New Roman" w:hAnsi="Times New Roman" w:cs="Times New Roman"/>
          <w:i/>
          <w:color w:val="000000"/>
          <w:szCs w:val="21"/>
          <w:shd w:val="clear" w:color="auto" w:fill="FFFFFF"/>
        </w:rPr>
        <w:t xml:space="preserve">, China; 3. </w:t>
      </w:r>
      <w:r w:rsidR="00E00FFF" w:rsidRPr="003C1F4E">
        <w:rPr>
          <w:rFonts w:ascii="Times New Roman" w:hAnsi="Times New Roman" w:cs="Times New Roman"/>
          <w:i/>
          <w:color w:val="000000"/>
          <w:szCs w:val="21"/>
          <w:shd w:val="clear" w:color="auto" w:fill="FFFFFF"/>
        </w:rPr>
        <w:t xml:space="preserve">Department of Medical Microbiology and Parasitology, Shanghai Medical College, Fudan University, Shanghai </w:t>
      </w:r>
      <w:r w:rsidR="00E00FFF" w:rsidRPr="003C1F4E">
        <w:rPr>
          <w:rFonts w:ascii="Times New Roman" w:hAnsi="Times New Roman" w:cs="Times New Roman"/>
          <w:color w:val="000000"/>
          <w:szCs w:val="21"/>
          <w:shd w:val="clear" w:color="auto" w:fill="FFFFFF"/>
        </w:rPr>
        <w:t>200032</w:t>
      </w:r>
      <w:r w:rsidR="00E00FFF" w:rsidRPr="003C1F4E">
        <w:rPr>
          <w:rFonts w:ascii="Times New Roman" w:hAnsi="Times New Roman" w:cs="Times New Roman"/>
          <w:i/>
          <w:color w:val="000000"/>
          <w:szCs w:val="21"/>
          <w:shd w:val="clear" w:color="auto" w:fill="FFFFFF"/>
        </w:rPr>
        <w:t>, China</w:t>
      </w:r>
      <w:r>
        <w:rPr>
          <w:rFonts w:ascii="Times New Roman" w:hAnsi="Times New Roman" w:cs="Times New Roman"/>
          <w:color w:val="000000"/>
          <w:szCs w:val="21"/>
          <w:shd w:val="clear" w:color="auto" w:fill="FFFFFF"/>
        </w:rPr>
        <w:t>)</w:t>
      </w:r>
    </w:p>
    <w:p w:rsidR="00EC0F0F" w:rsidRPr="003804DC" w:rsidRDefault="00EC0F0F" w:rsidP="0011044E">
      <w:pPr>
        <w:autoSpaceDE w:val="0"/>
        <w:autoSpaceDN w:val="0"/>
        <w:adjustRightInd w:val="0"/>
        <w:spacing w:line="276" w:lineRule="auto"/>
        <w:jc w:val="left"/>
        <w:rPr>
          <w:rFonts w:ascii="Times New Roman" w:hAnsi="Times New Roman" w:cs="Times New Roman"/>
          <w:b/>
          <w:bCs/>
          <w:kern w:val="0"/>
          <w:sz w:val="24"/>
          <w:szCs w:val="24"/>
        </w:rPr>
      </w:pPr>
    </w:p>
    <w:p w:rsidR="00CA17C4" w:rsidRDefault="006374BF" w:rsidP="00A54FE8">
      <w:pPr>
        <w:autoSpaceDE w:val="0"/>
        <w:autoSpaceDN w:val="0"/>
        <w:adjustRightInd w:val="0"/>
        <w:rPr>
          <w:rFonts w:ascii="Times New Roman" w:hAnsi="Times New Roman" w:cs="Times New Roman"/>
          <w:bCs/>
          <w:kern w:val="0"/>
          <w:sz w:val="24"/>
          <w:szCs w:val="24"/>
        </w:rPr>
      </w:pPr>
      <w:r>
        <w:rPr>
          <w:rFonts w:ascii="Times New Roman" w:hAnsi="Times New Roman" w:cs="Times New Roman" w:hint="eastAsia"/>
          <w:bCs/>
          <w:kern w:val="0"/>
          <w:sz w:val="24"/>
          <w:szCs w:val="24"/>
        </w:rPr>
        <w:t>【</w:t>
      </w:r>
      <w:r w:rsidRPr="006374BF">
        <w:rPr>
          <w:rFonts w:ascii="Times New Roman" w:hAnsi="Times New Roman" w:cs="Times New Roman" w:hint="eastAsia"/>
          <w:b/>
          <w:bCs/>
          <w:kern w:val="0"/>
          <w:sz w:val="24"/>
          <w:szCs w:val="24"/>
        </w:rPr>
        <w:t>Abstract</w:t>
      </w:r>
      <w:r>
        <w:rPr>
          <w:rFonts w:ascii="Times New Roman" w:hAnsi="Times New Roman" w:cs="Times New Roman" w:hint="eastAsia"/>
          <w:bCs/>
          <w:kern w:val="0"/>
          <w:sz w:val="24"/>
          <w:szCs w:val="24"/>
        </w:rPr>
        <w:t>】</w:t>
      </w:r>
      <w:r w:rsidR="00A54FE8">
        <w:rPr>
          <w:rFonts w:ascii="Times New Roman" w:hAnsi="Times New Roman" w:cs="Times New Roman"/>
          <w:bCs/>
          <w:kern w:val="0"/>
          <w:sz w:val="24"/>
          <w:szCs w:val="24"/>
        </w:rPr>
        <w:t xml:space="preserve"> </w:t>
      </w:r>
      <w:r w:rsidR="002B2D4A" w:rsidRPr="006374BF">
        <w:rPr>
          <w:rFonts w:ascii="Times New Roman" w:hAnsi="Times New Roman" w:cs="Times New Roman"/>
          <w:b/>
          <w:bCs/>
          <w:kern w:val="0"/>
          <w:sz w:val="24"/>
          <w:szCs w:val="24"/>
        </w:rPr>
        <w:t>Objective</w:t>
      </w:r>
      <w:r w:rsidR="00A54FE8">
        <w:rPr>
          <w:rFonts w:ascii="Times New Roman" w:hAnsi="Times New Roman" w:cs="Times New Roman"/>
          <w:bCs/>
          <w:kern w:val="0"/>
          <w:sz w:val="24"/>
          <w:szCs w:val="24"/>
        </w:rPr>
        <w:t xml:space="preserve"> </w:t>
      </w:r>
      <w:r w:rsidR="002B2D4A" w:rsidRPr="006374BF">
        <w:rPr>
          <w:rFonts w:ascii="Times New Roman" w:hAnsi="Times New Roman" w:cs="Times New Roman"/>
          <w:bCs/>
          <w:kern w:val="0"/>
          <w:sz w:val="24"/>
          <w:szCs w:val="24"/>
        </w:rPr>
        <w:t>Screening</w:t>
      </w:r>
      <w:r w:rsidR="002B2D4A">
        <w:rPr>
          <w:rFonts w:ascii="Times New Roman" w:hAnsi="Times New Roman" w:cs="Times New Roman"/>
          <w:bCs/>
          <w:kern w:val="0"/>
          <w:sz w:val="24"/>
          <w:szCs w:val="24"/>
        </w:rPr>
        <w:t xml:space="preserve"> the novel </w:t>
      </w:r>
      <w:r w:rsidR="002B2D4A" w:rsidRPr="006374BF">
        <w:rPr>
          <w:rFonts w:ascii="Times New Roman" w:hAnsi="Times New Roman" w:cs="Times New Roman"/>
          <w:bCs/>
          <w:kern w:val="0"/>
          <w:sz w:val="24"/>
          <w:szCs w:val="24"/>
        </w:rPr>
        <w:t xml:space="preserve">anti-mycobacteria agent </w:t>
      </w:r>
      <w:r w:rsidR="002B2D4A">
        <w:rPr>
          <w:rFonts w:ascii="Times New Roman" w:hAnsi="Times New Roman" w:cs="Times New Roman"/>
          <w:bCs/>
          <w:kern w:val="0"/>
          <w:sz w:val="24"/>
          <w:szCs w:val="24"/>
        </w:rPr>
        <w:t>and study</w:t>
      </w:r>
      <w:r w:rsidR="00A54FE8">
        <w:rPr>
          <w:rFonts w:ascii="Times New Roman" w:hAnsi="Times New Roman" w:cs="Times New Roman"/>
          <w:bCs/>
          <w:kern w:val="0"/>
          <w:sz w:val="24"/>
          <w:szCs w:val="24"/>
        </w:rPr>
        <w:t>ing</w:t>
      </w:r>
      <w:r w:rsidR="002B2D4A">
        <w:rPr>
          <w:rFonts w:ascii="Times New Roman" w:hAnsi="Times New Roman" w:cs="Times New Roman"/>
          <w:bCs/>
          <w:kern w:val="0"/>
          <w:sz w:val="24"/>
          <w:szCs w:val="24"/>
        </w:rPr>
        <w:t xml:space="preserve"> the </w:t>
      </w:r>
      <w:r w:rsidR="002B2D4A" w:rsidRPr="006374BF">
        <w:rPr>
          <w:rFonts w:ascii="Times New Roman" w:hAnsi="Times New Roman" w:cs="Times New Roman"/>
          <w:bCs/>
          <w:kern w:val="0"/>
          <w:sz w:val="24"/>
          <w:szCs w:val="24"/>
        </w:rPr>
        <w:t>mechanism</w:t>
      </w:r>
      <w:r w:rsidR="002B2D4A">
        <w:rPr>
          <w:rFonts w:ascii="Times New Roman" w:hAnsi="Times New Roman" w:cs="Times New Roman"/>
          <w:bCs/>
          <w:kern w:val="0"/>
          <w:sz w:val="24"/>
          <w:szCs w:val="24"/>
        </w:rPr>
        <w:t xml:space="preserve"> of </w:t>
      </w:r>
      <w:r w:rsidR="002B2D4A" w:rsidRPr="006374BF">
        <w:rPr>
          <w:rFonts w:ascii="Times New Roman" w:hAnsi="Times New Roman" w:cs="Times New Roman"/>
          <w:bCs/>
          <w:kern w:val="0"/>
          <w:sz w:val="24"/>
          <w:szCs w:val="24"/>
        </w:rPr>
        <w:t>potent anti-mycobacteria agent bis-biguanide dihydrochloride (BBD)</w:t>
      </w:r>
      <w:r w:rsidR="00A54FE8">
        <w:rPr>
          <w:rFonts w:ascii="Times New Roman" w:hAnsi="Times New Roman" w:cs="Times New Roman"/>
          <w:bCs/>
          <w:kern w:val="0"/>
          <w:sz w:val="24"/>
          <w:szCs w:val="24"/>
        </w:rPr>
        <w:t xml:space="preserve">. </w:t>
      </w:r>
      <w:r w:rsidR="002B2D4A">
        <w:rPr>
          <w:rFonts w:ascii="Times New Roman" w:hAnsi="Times New Roman" w:cs="Times New Roman"/>
          <w:b/>
          <w:bCs/>
          <w:kern w:val="0"/>
          <w:sz w:val="24"/>
          <w:szCs w:val="24"/>
        </w:rPr>
        <w:t>Methods</w:t>
      </w:r>
      <w:r w:rsidR="00A54FE8">
        <w:rPr>
          <w:rFonts w:ascii="Times New Roman" w:hAnsi="Times New Roman" w:cs="Times New Roman"/>
          <w:b/>
          <w:bCs/>
          <w:kern w:val="0"/>
          <w:sz w:val="24"/>
          <w:szCs w:val="24"/>
        </w:rPr>
        <w:t xml:space="preserve"> </w:t>
      </w:r>
      <w:r w:rsidR="002B2D4A" w:rsidRPr="003804DC">
        <w:rPr>
          <w:rFonts w:ascii="Times New Roman" w:hAnsi="Times New Roman" w:cs="Times New Roman"/>
          <w:bCs/>
          <w:kern w:val="0"/>
          <w:sz w:val="24"/>
          <w:szCs w:val="24"/>
        </w:rPr>
        <w:t>We established host cell-based</w:t>
      </w:r>
      <w:r w:rsidR="00AC5BA7">
        <w:rPr>
          <w:rFonts w:ascii="Times New Roman" w:hAnsi="Times New Roman" w:cs="Times New Roman" w:hint="eastAsia"/>
          <w:bCs/>
          <w:kern w:val="0"/>
          <w:sz w:val="24"/>
          <w:szCs w:val="24"/>
        </w:rPr>
        <w:t xml:space="preserve"> based</w:t>
      </w:r>
      <w:r w:rsidR="002B2D4A" w:rsidRPr="003804DC">
        <w:rPr>
          <w:rFonts w:ascii="Times New Roman" w:hAnsi="Times New Roman" w:cs="Times New Roman"/>
          <w:bCs/>
          <w:kern w:val="0"/>
          <w:sz w:val="24"/>
          <w:szCs w:val="24"/>
        </w:rPr>
        <w:t xml:space="preserve"> high t</w:t>
      </w:r>
      <w:r w:rsidR="002B2D4A">
        <w:rPr>
          <w:rFonts w:ascii="Times New Roman" w:hAnsi="Times New Roman" w:cs="Times New Roman"/>
          <w:bCs/>
          <w:kern w:val="0"/>
          <w:sz w:val="24"/>
          <w:szCs w:val="24"/>
        </w:rPr>
        <w:t xml:space="preserve">hroughput screening (HTS) assay, and used </w:t>
      </w:r>
      <w:r w:rsidR="002B2D4A" w:rsidRPr="006374BF">
        <w:rPr>
          <w:rFonts w:ascii="Times New Roman" w:hAnsi="Times New Roman" w:cs="Times New Roman"/>
          <w:bCs/>
          <w:kern w:val="0"/>
          <w:sz w:val="24"/>
          <w:szCs w:val="24"/>
        </w:rPr>
        <w:t>High performance liquid chromatography</w:t>
      </w:r>
      <w:r w:rsidR="00AC5BA7">
        <w:rPr>
          <w:rFonts w:ascii="Times New Roman" w:hAnsi="Times New Roman" w:cs="Times New Roman" w:hint="eastAsia"/>
          <w:bCs/>
          <w:kern w:val="0"/>
          <w:sz w:val="24"/>
          <w:szCs w:val="24"/>
        </w:rPr>
        <w:t xml:space="preserve"> </w:t>
      </w:r>
      <w:r w:rsidR="002B2D4A">
        <w:rPr>
          <w:rFonts w:ascii="Times New Roman" w:hAnsi="Times New Roman" w:cs="Times New Roman"/>
          <w:bCs/>
          <w:kern w:val="0"/>
          <w:sz w:val="24"/>
          <w:szCs w:val="24"/>
        </w:rPr>
        <w:t xml:space="preserve">(HPLC) as well as </w:t>
      </w:r>
      <w:r w:rsidR="00AC5BA7">
        <w:rPr>
          <w:rFonts w:ascii="Times New Roman" w:hAnsi="Times New Roman" w:cs="Times New Roman" w:hint="eastAsia"/>
          <w:bCs/>
          <w:kern w:val="0"/>
          <w:sz w:val="24"/>
          <w:szCs w:val="24"/>
        </w:rPr>
        <w:lastRenderedPageBreak/>
        <w:t>p</w:t>
      </w:r>
      <w:r w:rsidR="002B2D4A" w:rsidRPr="002B2D4A">
        <w:rPr>
          <w:rFonts w:ascii="Times New Roman" w:hAnsi="Times New Roman" w:cs="Times New Roman"/>
          <w:bCs/>
          <w:kern w:val="0"/>
          <w:sz w:val="24"/>
          <w:szCs w:val="24"/>
        </w:rPr>
        <w:t>harmacokinetic</w:t>
      </w:r>
      <w:r w:rsidR="00AC5BA7">
        <w:rPr>
          <w:rFonts w:ascii="Times New Roman" w:hAnsi="Times New Roman" w:cs="Times New Roman" w:hint="eastAsia"/>
          <w:bCs/>
          <w:kern w:val="0"/>
          <w:sz w:val="24"/>
          <w:szCs w:val="24"/>
        </w:rPr>
        <w:t xml:space="preserve"> experiments</w:t>
      </w:r>
      <w:r w:rsidR="002B2D4A" w:rsidRPr="002B2D4A">
        <w:rPr>
          <w:rFonts w:ascii="Times New Roman" w:hAnsi="Times New Roman" w:cs="Times New Roman"/>
          <w:bCs/>
          <w:kern w:val="0"/>
          <w:sz w:val="24"/>
          <w:szCs w:val="24"/>
        </w:rPr>
        <w:t xml:space="preserve"> in SD rat</w:t>
      </w:r>
      <w:r w:rsidR="002B2D4A">
        <w:rPr>
          <w:rFonts w:ascii="Times New Roman" w:hAnsi="Times New Roman" w:cs="Times New Roman"/>
          <w:bCs/>
          <w:kern w:val="0"/>
          <w:sz w:val="24"/>
          <w:szCs w:val="24"/>
        </w:rPr>
        <w:t xml:space="preserve"> to analyze the </w:t>
      </w:r>
      <w:r w:rsidR="002B2D4A" w:rsidRPr="002B2D4A">
        <w:rPr>
          <w:rFonts w:ascii="Times New Roman" w:hAnsi="Times New Roman" w:cs="Times New Roman"/>
          <w:bCs/>
          <w:kern w:val="0"/>
          <w:sz w:val="24"/>
          <w:szCs w:val="24"/>
        </w:rPr>
        <w:t>characteristic</w:t>
      </w:r>
      <w:r w:rsidR="00E538C9">
        <w:rPr>
          <w:rFonts w:ascii="Times New Roman" w:hAnsi="Times New Roman" w:cs="Times New Roman"/>
          <w:bCs/>
          <w:kern w:val="0"/>
          <w:sz w:val="24"/>
          <w:szCs w:val="24"/>
        </w:rPr>
        <w:t>s</w:t>
      </w:r>
      <w:r w:rsidR="002B2D4A">
        <w:rPr>
          <w:rFonts w:ascii="Times New Roman" w:hAnsi="Times New Roman" w:cs="Times New Roman"/>
          <w:bCs/>
          <w:kern w:val="0"/>
          <w:sz w:val="24"/>
          <w:szCs w:val="24"/>
        </w:rPr>
        <w:t xml:space="preserve"> of BBD.</w:t>
      </w:r>
      <w:r w:rsidR="00A54FE8">
        <w:rPr>
          <w:rFonts w:ascii="Times New Roman" w:hAnsi="Times New Roman" w:cs="Times New Roman"/>
          <w:bCs/>
          <w:kern w:val="0"/>
          <w:sz w:val="24"/>
          <w:szCs w:val="24"/>
        </w:rPr>
        <w:t xml:space="preserve"> </w:t>
      </w:r>
      <w:r w:rsidR="002B2D4A" w:rsidRPr="002B2D4A">
        <w:rPr>
          <w:rFonts w:ascii="Times New Roman" w:hAnsi="Times New Roman" w:cs="Times New Roman"/>
          <w:b/>
          <w:bCs/>
          <w:kern w:val="0"/>
          <w:sz w:val="24"/>
          <w:szCs w:val="24"/>
        </w:rPr>
        <w:t>Results</w:t>
      </w:r>
      <w:r w:rsidR="00A54FE8">
        <w:rPr>
          <w:rFonts w:ascii="Times New Roman" w:hAnsi="Times New Roman" w:cs="Times New Roman"/>
          <w:bCs/>
          <w:kern w:val="0"/>
          <w:sz w:val="24"/>
          <w:szCs w:val="24"/>
        </w:rPr>
        <w:t xml:space="preserve"> </w:t>
      </w:r>
      <w:r w:rsidR="002B2D4A">
        <w:rPr>
          <w:rFonts w:ascii="Times New Roman" w:hAnsi="Times New Roman" w:cs="Times New Roman"/>
          <w:bCs/>
          <w:kern w:val="0"/>
          <w:sz w:val="24"/>
          <w:szCs w:val="24"/>
        </w:rPr>
        <w:t xml:space="preserve">We </w:t>
      </w:r>
      <w:r w:rsidR="00A54FE8" w:rsidRPr="003804DC">
        <w:rPr>
          <w:rFonts w:ascii="Times New Roman" w:hAnsi="Times New Roman" w:cs="Times New Roman"/>
          <w:bCs/>
          <w:kern w:val="0"/>
          <w:sz w:val="24"/>
          <w:szCs w:val="24"/>
        </w:rPr>
        <w:t>identified</w:t>
      </w:r>
      <w:r w:rsidR="00CA17C4" w:rsidRPr="003804DC">
        <w:rPr>
          <w:rFonts w:ascii="Times New Roman" w:hAnsi="Times New Roman" w:cs="Times New Roman"/>
          <w:bCs/>
          <w:kern w:val="0"/>
          <w:sz w:val="24"/>
          <w:szCs w:val="24"/>
        </w:rPr>
        <w:t xml:space="preserve"> bis-biguanide dihydrochloride (BBD) as potent</w:t>
      </w:r>
      <w:r w:rsidR="0011044E" w:rsidRPr="003804DC">
        <w:rPr>
          <w:rFonts w:ascii="Times New Roman" w:hAnsi="Times New Roman" w:cs="Times New Roman"/>
          <w:bCs/>
          <w:kern w:val="0"/>
          <w:sz w:val="24"/>
          <w:szCs w:val="24"/>
        </w:rPr>
        <w:t xml:space="preserve"> </w:t>
      </w:r>
      <w:r w:rsidR="00CA17C4" w:rsidRPr="003804DC">
        <w:rPr>
          <w:rFonts w:ascii="Times New Roman" w:hAnsi="Times New Roman" w:cs="Times New Roman"/>
          <w:bCs/>
          <w:kern w:val="0"/>
          <w:sz w:val="24"/>
          <w:szCs w:val="24"/>
        </w:rPr>
        <w:t>anti-mycobacteria agent. Further characterization showed that BBD could inhibit intracellular and</w:t>
      </w:r>
      <w:r w:rsidR="0011044E" w:rsidRPr="003804DC">
        <w:rPr>
          <w:rFonts w:ascii="Times New Roman" w:hAnsi="Times New Roman" w:cs="Times New Roman"/>
          <w:bCs/>
          <w:kern w:val="0"/>
          <w:sz w:val="24"/>
          <w:szCs w:val="24"/>
        </w:rPr>
        <w:t xml:space="preserve"> </w:t>
      </w:r>
      <w:r w:rsidR="00CA17C4" w:rsidRPr="003804DC">
        <w:rPr>
          <w:rFonts w:ascii="Times New Roman" w:hAnsi="Times New Roman" w:cs="Times New Roman"/>
          <w:bCs/>
          <w:kern w:val="0"/>
          <w:sz w:val="24"/>
          <w:szCs w:val="24"/>
        </w:rPr>
        <w:t>extracellular growth of M. smegmatis and slow-growing M. bovis BCG. BBD also potently inhibited</w:t>
      </w:r>
      <w:r w:rsidR="0011044E" w:rsidRPr="003804DC">
        <w:rPr>
          <w:rFonts w:ascii="Times New Roman" w:hAnsi="Times New Roman" w:cs="Times New Roman"/>
          <w:bCs/>
          <w:kern w:val="0"/>
          <w:sz w:val="24"/>
          <w:szCs w:val="24"/>
        </w:rPr>
        <w:t xml:space="preserve"> </w:t>
      </w:r>
      <w:r w:rsidR="00CA17C4" w:rsidRPr="003804DC">
        <w:rPr>
          <w:rFonts w:ascii="Times New Roman" w:hAnsi="Times New Roman" w:cs="Times New Roman"/>
          <w:bCs/>
          <w:kern w:val="0"/>
          <w:sz w:val="24"/>
          <w:szCs w:val="24"/>
        </w:rPr>
        <w:t>replication of clinically-isolated M</w:t>
      </w:r>
      <w:r w:rsidR="00695622" w:rsidRPr="003804DC">
        <w:rPr>
          <w:rFonts w:ascii="Times New Roman" w:hAnsi="Times New Roman" w:cs="Times New Roman"/>
          <w:bCs/>
          <w:kern w:val="0"/>
          <w:sz w:val="24"/>
          <w:szCs w:val="24"/>
        </w:rPr>
        <w:t xml:space="preserve">. tuberculosis (Mtb) </w:t>
      </w:r>
      <w:r w:rsidR="00CA17C4" w:rsidRPr="003804DC">
        <w:rPr>
          <w:rFonts w:ascii="Times New Roman" w:hAnsi="Times New Roman" w:cs="Times New Roman"/>
          <w:bCs/>
          <w:kern w:val="0"/>
          <w:sz w:val="24"/>
          <w:szCs w:val="24"/>
        </w:rPr>
        <w:t>and M</w:t>
      </w:r>
      <w:r w:rsidR="00695622" w:rsidRPr="003804DC">
        <w:rPr>
          <w:rFonts w:ascii="Times New Roman" w:hAnsi="Times New Roman" w:cs="Times New Roman"/>
          <w:bCs/>
          <w:kern w:val="0"/>
          <w:sz w:val="24"/>
          <w:szCs w:val="24"/>
        </w:rPr>
        <w:t>ulti-drug resistant Mtb</w:t>
      </w:r>
      <w:r w:rsidR="00CA17C4" w:rsidRPr="003804DC">
        <w:rPr>
          <w:rFonts w:ascii="Times New Roman" w:hAnsi="Times New Roman" w:cs="Times New Roman"/>
          <w:bCs/>
          <w:kern w:val="0"/>
          <w:sz w:val="24"/>
          <w:szCs w:val="24"/>
        </w:rPr>
        <w:t xml:space="preserve"> strains. </w:t>
      </w:r>
      <w:r w:rsidR="00637852" w:rsidRPr="003804DC">
        <w:rPr>
          <w:rFonts w:ascii="Times New Roman" w:hAnsi="Times New Roman" w:cs="Times New Roman"/>
          <w:bCs/>
          <w:kern w:val="0"/>
          <w:sz w:val="24"/>
          <w:szCs w:val="24"/>
        </w:rPr>
        <w:t xml:space="preserve">BBD can pass through cell membrane to inhibit </w:t>
      </w:r>
      <w:r w:rsidR="00623AEC" w:rsidRPr="003804DC">
        <w:rPr>
          <w:rFonts w:ascii="Times New Roman" w:hAnsi="Times New Roman" w:cs="Times New Roman"/>
          <w:bCs/>
          <w:kern w:val="0"/>
          <w:sz w:val="24"/>
          <w:szCs w:val="24"/>
        </w:rPr>
        <w:t xml:space="preserve">intracellular </w:t>
      </w:r>
      <w:r w:rsidR="00637852" w:rsidRPr="003804DC">
        <w:rPr>
          <w:rFonts w:ascii="Times New Roman" w:hAnsi="Times New Roman" w:cs="Times New Roman"/>
          <w:bCs/>
          <w:kern w:val="0"/>
          <w:sz w:val="24"/>
          <w:szCs w:val="24"/>
        </w:rPr>
        <w:t xml:space="preserve">growth of </w:t>
      </w:r>
      <w:r w:rsidR="00D8224E" w:rsidRPr="003804DC">
        <w:rPr>
          <w:rFonts w:ascii="Times New Roman" w:hAnsi="Times New Roman" w:cs="Times New Roman"/>
          <w:bCs/>
          <w:kern w:val="0"/>
          <w:sz w:val="24"/>
          <w:szCs w:val="24"/>
        </w:rPr>
        <w:t xml:space="preserve">Mtb. Through label-free quantification, we have found that BBD mainly inhibit the </w:t>
      </w:r>
      <w:r w:rsidR="00AC5BA7" w:rsidRPr="003804DC">
        <w:rPr>
          <w:rFonts w:ascii="Times New Roman" w:hAnsi="Times New Roman" w:cs="Times New Roman"/>
          <w:bCs/>
          <w:kern w:val="0"/>
          <w:sz w:val="24"/>
          <w:szCs w:val="24"/>
        </w:rPr>
        <w:t xml:space="preserve">expression </w:t>
      </w:r>
      <w:r w:rsidR="00AC5BA7">
        <w:rPr>
          <w:rFonts w:ascii="Times New Roman" w:hAnsi="Times New Roman" w:cs="Times New Roman" w:hint="eastAsia"/>
          <w:bCs/>
          <w:kern w:val="0"/>
          <w:sz w:val="24"/>
          <w:szCs w:val="24"/>
        </w:rPr>
        <w:t xml:space="preserve">of </w:t>
      </w:r>
      <w:r w:rsidR="00D8224E" w:rsidRPr="003804DC">
        <w:rPr>
          <w:rFonts w:ascii="Times New Roman" w:hAnsi="Times New Roman" w:cs="Times New Roman"/>
          <w:bCs/>
          <w:kern w:val="0"/>
          <w:sz w:val="24"/>
          <w:szCs w:val="24"/>
        </w:rPr>
        <w:t>protein</w:t>
      </w:r>
      <w:r w:rsidR="00AC5BA7">
        <w:rPr>
          <w:rFonts w:ascii="Times New Roman" w:hAnsi="Times New Roman" w:cs="Times New Roman" w:hint="eastAsia"/>
          <w:bCs/>
          <w:kern w:val="0"/>
          <w:sz w:val="24"/>
          <w:szCs w:val="24"/>
        </w:rPr>
        <w:t>s</w:t>
      </w:r>
      <w:r w:rsidR="00D8224E" w:rsidRPr="003804DC">
        <w:rPr>
          <w:rFonts w:ascii="Times New Roman" w:hAnsi="Times New Roman" w:cs="Times New Roman"/>
          <w:bCs/>
          <w:kern w:val="0"/>
          <w:sz w:val="24"/>
          <w:szCs w:val="24"/>
        </w:rPr>
        <w:t xml:space="preserve"> related with membrane</w:t>
      </w:r>
      <w:r w:rsidR="00623AEC" w:rsidRPr="003804DC">
        <w:rPr>
          <w:rFonts w:ascii="Times New Roman" w:hAnsi="Times New Roman" w:cs="Times New Roman"/>
          <w:bCs/>
          <w:kern w:val="0"/>
          <w:sz w:val="24"/>
          <w:szCs w:val="24"/>
        </w:rPr>
        <w:t>s</w:t>
      </w:r>
      <w:r w:rsidR="00D8224E" w:rsidRPr="003804DC">
        <w:rPr>
          <w:rFonts w:ascii="Times New Roman" w:hAnsi="Times New Roman" w:cs="Times New Roman"/>
          <w:bCs/>
          <w:kern w:val="0"/>
          <w:sz w:val="24"/>
          <w:szCs w:val="24"/>
        </w:rPr>
        <w:t xml:space="preserve"> and ribosome of Mtb, especially the </w:t>
      </w:r>
      <w:r w:rsidR="00623AEC" w:rsidRPr="003804DC">
        <w:rPr>
          <w:rFonts w:ascii="Times New Roman" w:hAnsi="Times New Roman" w:cs="Times New Roman"/>
          <w:bCs/>
          <w:kern w:val="0"/>
          <w:sz w:val="24"/>
          <w:szCs w:val="24"/>
        </w:rPr>
        <w:t xml:space="preserve">oxidative phosphorylation and other </w:t>
      </w:r>
      <w:r w:rsidR="00D8224E" w:rsidRPr="003804DC">
        <w:rPr>
          <w:rFonts w:ascii="Times New Roman" w:hAnsi="Times New Roman" w:cs="Times New Roman"/>
          <w:bCs/>
          <w:kern w:val="0"/>
          <w:sz w:val="24"/>
          <w:szCs w:val="24"/>
        </w:rPr>
        <w:t>function of ribosome.</w:t>
      </w:r>
      <w:r w:rsidR="00623AEC" w:rsidRPr="003804DC">
        <w:rPr>
          <w:rFonts w:ascii="Times New Roman" w:hAnsi="Times New Roman" w:cs="Times New Roman"/>
          <w:bCs/>
          <w:kern w:val="0"/>
          <w:sz w:val="24"/>
          <w:szCs w:val="24"/>
        </w:rPr>
        <w:t xml:space="preserve"> </w:t>
      </w:r>
      <w:r w:rsidR="00536E7A" w:rsidRPr="003804DC">
        <w:rPr>
          <w:rFonts w:ascii="Times New Roman" w:hAnsi="Times New Roman" w:cs="Times New Roman"/>
          <w:bCs/>
          <w:kern w:val="0"/>
          <w:sz w:val="24"/>
          <w:szCs w:val="24"/>
        </w:rPr>
        <w:t xml:space="preserve">Pharmacokinetic </w:t>
      </w:r>
      <w:r w:rsidR="00AC5BA7">
        <w:rPr>
          <w:rFonts w:ascii="Times New Roman" w:hAnsi="Times New Roman" w:cs="Times New Roman" w:hint="eastAsia"/>
          <w:bCs/>
          <w:kern w:val="0"/>
          <w:sz w:val="24"/>
          <w:szCs w:val="24"/>
        </w:rPr>
        <w:t xml:space="preserve">results </w:t>
      </w:r>
      <w:r w:rsidR="00536E7A" w:rsidRPr="003804DC">
        <w:rPr>
          <w:rFonts w:ascii="Times New Roman" w:hAnsi="Times New Roman" w:cs="Times New Roman"/>
          <w:bCs/>
          <w:kern w:val="0"/>
          <w:sz w:val="24"/>
          <w:szCs w:val="24"/>
        </w:rPr>
        <w:t>in</w:t>
      </w:r>
      <w:r w:rsidR="005B38A8" w:rsidRPr="003804DC">
        <w:rPr>
          <w:rFonts w:ascii="Times New Roman" w:hAnsi="Times New Roman" w:cs="Times New Roman"/>
          <w:bCs/>
          <w:kern w:val="0"/>
          <w:sz w:val="24"/>
          <w:szCs w:val="24"/>
        </w:rPr>
        <w:t xml:space="preserve"> SD</w:t>
      </w:r>
      <w:r w:rsidR="00536E7A" w:rsidRPr="003804DC">
        <w:rPr>
          <w:rFonts w:ascii="Times New Roman" w:hAnsi="Times New Roman" w:cs="Times New Roman"/>
          <w:bCs/>
          <w:kern w:val="0"/>
          <w:sz w:val="24"/>
          <w:szCs w:val="24"/>
        </w:rPr>
        <w:t xml:space="preserve"> rat show that concentration of BBD in plasma is</w:t>
      </w:r>
      <w:r w:rsidR="00623AEC" w:rsidRPr="003804DC">
        <w:rPr>
          <w:rFonts w:ascii="Times New Roman" w:hAnsi="Times New Roman" w:cs="Times New Roman"/>
          <w:bCs/>
          <w:kern w:val="0"/>
          <w:sz w:val="24"/>
          <w:szCs w:val="24"/>
        </w:rPr>
        <w:t xml:space="preserve"> more than</w:t>
      </w:r>
      <w:r w:rsidR="00536E7A" w:rsidRPr="003804DC">
        <w:rPr>
          <w:rFonts w:ascii="Times New Roman" w:hAnsi="Times New Roman" w:cs="Times New Roman"/>
          <w:bCs/>
          <w:kern w:val="0"/>
          <w:sz w:val="24"/>
          <w:szCs w:val="24"/>
        </w:rPr>
        <w:t xml:space="preserve"> 3</w:t>
      </w:r>
      <w:r w:rsidR="00623AEC" w:rsidRPr="003804DC">
        <w:rPr>
          <w:rFonts w:ascii="Times New Roman" w:hAnsi="Times New Roman" w:cs="Times New Roman"/>
          <w:bCs/>
          <w:kern w:val="0"/>
          <w:sz w:val="24"/>
          <w:szCs w:val="24"/>
        </w:rPr>
        <w:t>.5</w:t>
      </w:r>
      <w:r w:rsidR="00536E7A" w:rsidRPr="003804DC">
        <w:rPr>
          <w:rFonts w:ascii="Times New Roman" w:hAnsi="Times New Roman" w:cs="Times New Roman"/>
          <w:bCs/>
          <w:kern w:val="0"/>
          <w:sz w:val="24"/>
          <w:szCs w:val="24"/>
        </w:rPr>
        <w:t xml:space="preserve"> times of MIC. So it means </w:t>
      </w:r>
      <w:r w:rsidR="00623AEC" w:rsidRPr="003804DC">
        <w:rPr>
          <w:rFonts w:ascii="Times New Roman" w:hAnsi="Times New Roman" w:cs="Times New Roman"/>
          <w:bCs/>
          <w:kern w:val="0"/>
          <w:sz w:val="24"/>
          <w:szCs w:val="24"/>
        </w:rPr>
        <w:t xml:space="preserve">there is enough high of </w:t>
      </w:r>
      <w:r w:rsidR="00536E7A" w:rsidRPr="003804DC">
        <w:rPr>
          <w:rFonts w:ascii="Times New Roman" w:hAnsi="Times New Roman" w:cs="Times New Roman"/>
          <w:bCs/>
          <w:kern w:val="0"/>
          <w:sz w:val="24"/>
          <w:szCs w:val="24"/>
        </w:rPr>
        <w:t xml:space="preserve">BBD </w:t>
      </w:r>
      <w:r w:rsidR="00623AEC" w:rsidRPr="003804DC">
        <w:rPr>
          <w:rFonts w:ascii="Times New Roman" w:hAnsi="Times New Roman" w:cs="Times New Roman"/>
          <w:bCs/>
          <w:kern w:val="0"/>
          <w:sz w:val="24"/>
          <w:szCs w:val="24"/>
        </w:rPr>
        <w:t xml:space="preserve">concentration </w:t>
      </w:r>
      <w:r w:rsidR="00536E7A" w:rsidRPr="003804DC">
        <w:rPr>
          <w:rFonts w:ascii="Times New Roman" w:hAnsi="Times New Roman" w:cs="Times New Roman"/>
          <w:bCs/>
          <w:kern w:val="0"/>
          <w:sz w:val="24"/>
          <w:szCs w:val="24"/>
        </w:rPr>
        <w:t xml:space="preserve">in vivo </w:t>
      </w:r>
      <w:r w:rsidR="00623AEC" w:rsidRPr="003804DC">
        <w:rPr>
          <w:rFonts w:ascii="Times New Roman" w:hAnsi="Times New Roman" w:cs="Times New Roman"/>
          <w:bCs/>
          <w:kern w:val="0"/>
          <w:sz w:val="24"/>
          <w:szCs w:val="24"/>
        </w:rPr>
        <w:t>to</w:t>
      </w:r>
      <w:r w:rsidR="00536E7A" w:rsidRPr="003804DC">
        <w:rPr>
          <w:rFonts w:ascii="Times New Roman" w:hAnsi="Times New Roman" w:cs="Times New Roman"/>
          <w:bCs/>
          <w:kern w:val="0"/>
          <w:sz w:val="24"/>
          <w:szCs w:val="24"/>
        </w:rPr>
        <w:t xml:space="preserve"> inhibit Mtb growth.</w:t>
      </w:r>
      <w:r w:rsidR="00A54FE8">
        <w:rPr>
          <w:rFonts w:ascii="Times New Roman" w:hAnsi="Times New Roman" w:cs="Times New Roman"/>
          <w:bCs/>
          <w:kern w:val="0"/>
          <w:sz w:val="24"/>
          <w:szCs w:val="24"/>
        </w:rPr>
        <w:t xml:space="preserve"> </w:t>
      </w:r>
      <w:r w:rsidR="00A54FE8" w:rsidRPr="00A54FE8">
        <w:rPr>
          <w:rFonts w:ascii="Times New Roman" w:hAnsi="Times New Roman" w:cs="Times New Roman"/>
          <w:b/>
          <w:bCs/>
          <w:kern w:val="0"/>
          <w:sz w:val="24"/>
          <w:szCs w:val="24"/>
        </w:rPr>
        <w:t>Conclusion</w:t>
      </w:r>
      <w:r w:rsidR="00A54FE8">
        <w:rPr>
          <w:rFonts w:ascii="Times New Roman" w:hAnsi="Times New Roman" w:cs="Times New Roman"/>
          <w:bCs/>
          <w:kern w:val="0"/>
          <w:sz w:val="24"/>
          <w:szCs w:val="24"/>
        </w:rPr>
        <w:t xml:space="preserve"> </w:t>
      </w:r>
      <w:r w:rsidR="00CA17C4" w:rsidRPr="003804DC">
        <w:rPr>
          <w:rFonts w:ascii="Times New Roman" w:hAnsi="Times New Roman" w:cs="Times New Roman"/>
          <w:bCs/>
          <w:kern w:val="0"/>
          <w:sz w:val="24"/>
          <w:szCs w:val="24"/>
        </w:rPr>
        <w:t>our findings support further studies to develop BBD as a new and effective drug against TB and MDR-TB.</w:t>
      </w:r>
    </w:p>
    <w:p w:rsidR="00A54FE8" w:rsidRPr="003804DC" w:rsidRDefault="00A54FE8" w:rsidP="00A54FE8">
      <w:pPr>
        <w:autoSpaceDE w:val="0"/>
        <w:autoSpaceDN w:val="0"/>
        <w:adjustRightInd w:val="0"/>
        <w:rPr>
          <w:rFonts w:ascii="Times New Roman" w:hAnsi="Times New Roman" w:cs="Times New Roman"/>
          <w:sz w:val="24"/>
          <w:szCs w:val="24"/>
        </w:rPr>
      </w:pPr>
      <w:r>
        <w:rPr>
          <w:rFonts w:ascii="Times New Roman" w:hAnsi="Times New Roman" w:cs="Times New Roman" w:hint="eastAsia"/>
          <w:bCs/>
          <w:kern w:val="0"/>
          <w:sz w:val="24"/>
          <w:szCs w:val="24"/>
        </w:rPr>
        <w:t>【</w:t>
      </w:r>
      <w:r>
        <w:rPr>
          <w:rFonts w:ascii="Times New Roman" w:hAnsi="Times New Roman" w:cs="Times New Roman" w:hint="eastAsia"/>
          <w:bCs/>
          <w:kern w:val="0"/>
          <w:sz w:val="24"/>
          <w:szCs w:val="24"/>
        </w:rPr>
        <w:t xml:space="preserve">Key </w:t>
      </w:r>
      <w:r>
        <w:rPr>
          <w:rFonts w:ascii="Times New Roman" w:hAnsi="Times New Roman" w:cs="Times New Roman"/>
          <w:bCs/>
          <w:kern w:val="0"/>
          <w:sz w:val="24"/>
          <w:szCs w:val="24"/>
        </w:rPr>
        <w:t>works</w:t>
      </w:r>
      <w:r>
        <w:rPr>
          <w:rFonts w:ascii="Times New Roman" w:hAnsi="Times New Roman" w:cs="Times New Roman" w:hint="eastAsia"/>
          <w:bCs/>
          <w:kern w:val="0"/>
          <w:sz w:val="24"/>
          <w:szCs w:val="24"/>
        </w:rPr>
        <w:t>】</w:t>
      </w:r>
      <w:r w:rsidRPr="00A54FE8">
        <w:rPr>
          <w:rFonts w:ascii="Times New Roman" w:hAnsi="Times New Roman" w:cs="Times New Roman"/>
          <w:bCs/>
          <w:kern w:val="0"/>
          <w:sz w:val="24"/>
          <w:szCs w:val="24"/>
        </w:rPr>
        <w:t>anti-mycobacteria agent</w:t>
      </w:r>
      <w:r>
        <w:rPr>
          <w:rFonts w:ascii="Times New Roman" w:hAnsi="Times New Roman" w:cs="Times New Roman" w:hint="eastAsia"/>
          <w:bCs/>
          <w:kern w:val="0"/>
          <w:sz w:val="24"/>
          <w:szCs w:val="24"/>
        </w:rPr>
        <w:t xml:space="preserve">; BBD; </w:t>
      </w:r>
      <w:r w:rsidRPr="00A54FE8">
        <w:rPr>
          <w:rFonts w:ascii="Times New Roman" w:hAnsi="Times New Roman" w:cs="Times New Roman"/>
          <w:bCs/>
          <w:i/>
          <w:kern w:val="0"/>
          <w:sz w:val="24"/>
          <w:szCs w:val="24"/>
        </w:rPr>
        <w:t>Mycobacterium tuberculosis</w:t>
      </w:r>
      <w:r>
        <w:rPr>
          <w:rFonts w:ascii="Times New Roman" w:hAnsi="Times New Roman" w:cs="Times New Roman"/>
          <w:bCs/>
          <w:kern w:val="0"/>
          <w:sz w:val="24"/>
          <w:szCs w:val="24"/>
        </w:rPr>
        <w:t xml:space="preserve">; </w:t>
      </w:r>
      <w:r w:rsidRPr="00A54FE8">
        <w:rPr>
          <w:rFonts w:ascii="Times New Roman" w:hAnsi="Times New Roman" w:cs="Times New Roman"/>
          <w:bCs/>
          <w:kern w:val="0"/>
          <w:sz w:val="24"/>
          <w:szCs w:val="24"/>
        </w:rPr>
        <w:t>inhibit</w:t>
      </w:r>
    </w:p>
    <w:p w:rsidR="001C16B6" w:rsidRDefault="001C16B6" w:rsidP="001C16B6">
      <w:pPr>
        <w:autoSpaceDE w:val="0"/>
        <w:autoSpaceDN w:val="0"/>
        <w:adjustRightInd w:val="0"/>
        <w:spacing w:line="360" w:lineRule="auto"/>
        <w:rPr>
          <w:rFonts w:ascii="Times New Roman" w:hAnsi="Times New Roman" w:cs="Times New Roman"/>
          <w:sz w:val="24"/>
          <w:szCs w:val="24"/>
        </w:rPr>
      </w:pPr>
    </w:p>
    <w:p w:rsidR="001C16B6" w:rsidRPr="001C16B6" w:rsidRDefault="001C16B6" w:rsidP="001C16B6">
      <w:pPr>
        <w:autoSpaceDE w:val="0"/>
        <w:autoSpaceDN w:val="0"/>
        <w:adjustRightInd w:val="0"/>
        <w:spacing w:line="360" w:lineRule="auto"/>
        <w:rPr>
          <w:rFonts w:ascii="Times New Roman" w:hAnsi="Times New Roman" w:cs="Times New Roman"/>
          <w:sz w:val="24"/>
          <w:szCs w:val="24"/>
        </w:rPr>
      </w:pPr>
      <w:r w:rsidRPr="001C16B6">
        <w:rPr>
          <w:rFonts w:ascii="Times New Roman" w:hAnsi="Times New Roman" w:cs="Times New Roman" w:hint="eastAsia"/>
          <w:sz w:val="24"/>
          <w:szCs w:val="24"/>
        </w:rPr>
        <w:t>†并列第一作者。</w:t>
      </w:r>
    </w:p>
    <w:p w:rsidR="001C16B6" w:rsidRPr="001C16B6" w:rsidRDefault="001C16B6" w:rsidP="001C16B6">
      <w:pPr>
        <w:autoSpaceDE w:val="0"/>
        <w:autoSpaceDN w:val="0"/>
        <w:adjustRightInd w:val="0"/>
        <w:spacing w:line="360" w:lineRule="auto"/>
        <w:rPr>
          <w:rFonts w:ascii="Times New Roman" w:hAnsi="Times New Roman" w:cs="Times New Roman"/>
          <w:sz w:val="24"/>
          <w:szCs w:val="24"/>
        </w:rPr>
      </w:pPr>
      <w:r w:rsidRPr="001C16B6">
        <w:rPr>
          <w:rFonts w:ascii="Times New Roman" w:hAnsi="Times New Roman" w:cs="Times New Roman" w:hint="eastAsia"/>
          <w:sz w:val="24"/>
          <w:szCs w:val="24"/>
        </w:rPr>
        <w:t xml:space="preserve"> *</w:t>
      </w:r>
      <w:r w:rsidRPr="001C16B6">
        <w:rPr>
          <w:rFonts w:ascii="Times New Roman" w:hAnsi="Times New Roman" w:cs="Times New Roman" w:hint="eastAsia"/>
          <w:sz w:val="24"/>
          <w:szCs w:val="24"/>
        </w:rPr>
        <w:t>【基金</w:t>
      </w:r>
      <w:r>
        <w:rPr>
          <w:rFonts w:ascii="Times New Roman" w:hAnsi="Times New Roman" w:cs="Times New Roman" w:hint="eastAsia"/>
          <w:sz w:val="24"/>
          <w:szCs w:val="24"/>
        </w:rPr>
        <w:t>项目</w:t>
      </w:r>
      <w:r w:rsidRPr="001C16B6">
        <w:rPr>
          <w:rFonts w:ascii="Times New Roman" w:hAnsi="Times New Roman" w:cs="Times New Roman" w:hint="eastAsia"/>
          <w:sz w:val="24"/>
          <w:szCs w:val="24"/>
        </w:rPr>
        <w:t>】国家自然科学基金资助项目</w:t>
      </w:r>
      <w:r w:rsidRPr="001C16B6">
        <w:rPr>
          <w:rFonts w:ascii="Times New Roman" w:hAnsi="Times New Roman" w:cs="Times New Roman" w:hint="eastAsia"/>
          <w:sz w:val="24"/>
          <w:szCs w:val="24"/>
        </w:rPr>
        <w:t>(KRF101397)</w:t>
      </w:r>
      <w:r w:rsidRPr="001C16B6">
        <w:rPr>
          <w:rFonts w:ascii="Times New Roman" w:hAnsi="Times New Roman" w:cs="Times New Roman" w:hint="eastAsia"/>
          <w:sz w:val="24"/>
          <w:szCs w:val="24"/>
        </w:rPr>
        <w:t>；上海市自然科学基金资助项目</w:t>
      </w:r>
      <w:r w:rsidRPr="001C16B6">
        <w:rPr>
          <w:rFonts w:ascii="Times New Roman" w:hAnsi="Times New Roman" w:cs="Times New Roman" w:hint="eastAsia"/>
          <w:sz w:val="24"/>
          <w:szCs w:val="24"/>
        </w:rPr>
        <w:t>(14ZR1444300)</w:t>
      </w:r>
      <w:r>
        <w:rPr>
          <w:rFonts w:ascii="Times New Roman" w:hAnsi="Times New Roman" w:cs="Times New Roman" w:hint="eastAsia"/>
          <w:sz w:val="24"/>
          <w:szCs w:val="24"/>
        </w:rPr>
        <w:t>。</w:t>
      </w:r>
    </w:p>
    <w:p w:rsidR="001C16B6" w:rsidRPr="001C16B6" w:rsidRDefault="001C16B6" w:rsidP="001C16B6">
      <w:pPr>
        <w:autoSpaceDE w:val="0"/>
        <w:autoSpaceDN w:val="0"/>
        <w:adjustRightInd w:val="0"/>
        <w:spacing w:line="360" w:lineRule="auto"/>
        <w:rPr>
          <w:rFonts w:ascii="Times New Roman" w:hAnsi="Times New Roman" w:cs="Times New Roman"/>
          <w:sz w:val="24"/>
          <w:szCs w:val="24"/>
        </w:rPr>
      </w:pPr>
      <w:r w:rsidRPr="001C16B6">
        <w:rPr>
          <w:rFonts w:ascii="Times New Roman" w:hAnsi="Times New Roman" w:cs="Times New Roman" w:hint="eastAsia"/>
          <w:sz w:val="24"/>
          <w:szCs w:val="24"/>
        </w:rPr>
        <w:t>**</w:t>
      </w:r>
      <w:r w:rsidRPr="001C16B6">
        <w:rPr>
          <w:rFonts w:ascii="Times New Roman" w:hAnsi="Times New Roman" w:cs="Times New Roman" w:hint="eastAsia"/>
          <w:sz w:val="24"/>
          <w:szCs w:val="24"/>
        </w:rPr>
        <w:t>【通讯作者】</w:t>
      </w:r>
      <w:r w:rsidRPr="001C16B6">
        <w:rPr>
          <w:rFonts w:ascii="Times New Roman" w:hAnsi="Times New Roman" w:cs="Times New Roman" w:hint="eastAsia"/>
          <w:sz w:val="24"/>
          <w:szCs w:val="24"/>
        </w:rPr>
        <w:t xml:space="preserve"> </w:t>
      </w:r>
      <w:r w:rsidRPr="001C16B6">
        <w:rPr>
          <w:rFonts w:ascii="Times New Roman" w:hAnsi="Times New Roman" w:cs="Times New Roman" w:hint="eastAsia"/>
          <w:sz w:val="24"/>
          <w:szCs w:val="24"/>
        </w:rPr>
        <w:t>沈洪波，</w:t>
      </w:r>
      <w:r w:rsidRPr="001C16B6">
        <w:rPr>
          <w:rFonts w:ascii="Times New Roman" w:hAnsi="Times New Roman" w:cs="Times New Roman" w:hint="eastAsia"/>
          <w:sz w:val="24"/>
          <w:szCs w:val="24"/>
        </w:rPr>
        <w:t>E-mail</w:t>
      </w:r>
      <w:r w:rsidRPr="001C16B6">
        <w:rPr>
          <w:rFonts w:ascii="Times New Roman" w:hAnsi="Times New Roman" w:cs="Times New Roman" w:hint="eastAsia"/>
          <w:sz w:val="24"/>
          <w:szCs w:val="24"/>
        </w:rPr>
        <w:t>：</w:t>
      </w:r>
      <w:r w:rsidRPr="001C16B6">
        <w:rPr>
          <w:rFonts w:ascii="Times New Roman" w:hAnsi="Times New Roman" w:cs="Times New Roman" w:hint="eastAsia"/>
          <w:sz w:val="24"/>
          <w:szCs w:val="24"/>
        </w:rPr>
        <w:t>hbshen@ips.ac.cn</w:t>
      </w:r>
    </w:p>
    <w:p w:rsidR="00CA17C4" w:rsidRPr="001C16B6" w:rsidRDefault="001C16B6" w:rsidP="001C16B6">
      <w:pPr>
        <w:autoSpaceDE w:val="0"/>
        <w:autoSpaceDN w:val="0"/>
        <w:adjustRightInd w:val="0"/>
        <w:spacing w:line="360" w:lineRule="auto"/>
        <w:ind w:firstLineChars="100" w:firstLine="240"/>
        <w:rPr>
          <w:rFonts w:ascii="Times New Roman" w:hAnsi="Times New Roman" w:cs="Times New Roman"/>
          <w:sz w:val="24"/>
          <w:szCs w:val="24"/>
        </w:rPr>
      </w:pPr>
      <w:r w:rsidRPr="001C16B6">
        <w:rPr>
          <w:rFonts w:ascii="Times New Roman" w:hAnsi="Times New Roman" w:cs="Times New Roman" w:hint="eastAsia"/>
          <w:sz w:val="24"/>
          <w:szCs w:val="24"/>
        </w:rPr>
        <w:t>【作者简介】金文龙（</w:t>
      </w:r>
      <w:r w:rsidR="002E7F9A">
        <w:rPr>
          <w:rFonts w:ascii="Times New Roman" w:hAnsi="Times New Roman" w:cs="Times New Roman" w:hint="eastAsia"/>
          <w:sz w:val="24"/>
          <w:szCs w:val="24"/>
        </w:rPr>
        <w:t>1989-</w:t>
      </w:r>
      <w:r w:rsidRPr="001C16B6">
        <w:rPr>
          <w:rFonts w:ascii="Times New Roman" w:hAnsi="Times New Roman" w:cs="Times New Roman" w:hint="eastAsia"/>
          <w:sz w:val="24"/>
          <w:szCs w:val="24"/>
        </w:rPr>
        <w:t>），男，湖北</w:t>
      </w:r>
      <w:r w:rsidR="002E7F9A">
        <w:rPr>
          <w:rFonts w:ascii="Times New Roman" w:hAnsi="Times New Roman" w:cs="Times New Roman" w:hint="eastAsia"/>
          <w:sz w:val="24"/>
          <w:szCs w:val="24"/>
        </w:rPr>
        <w:t>咸宁人</w:t>
      </w:r>
      <w:r w:rsidRPr="001C16B6">
        <w:rPr>
          <w:rFonts w:ascii="Times New Roman" w:hAnsi="Times New Roman" w:cs="Times New Roman" w:hint="eastAsia"/>
          <w:sz w:val="24"/>
          <w:szCs w:val="24"/>
        </w:rPr>
        <w:t>，在读硕士研究生，研究方向</w:t>
      </w:r>
      <w:r w:rsidRPr="001C16B6">
        <w:rPr>
          <w:rFonts w:ascii="Times New Roman" w:hAnsi="Times New Roman" w:cs="Times New Roman" w:hint="eastAsia"/>
          <w:sz w:val="24"/>
          <w:szCs w:val="24"/>
        </w:rPr>
        <w:t>:</w:t>
      </w:r>
      <w:r w:rsidR="002E7F9A" w:rsidRPr="002E7F9A">
        <w:rPr>
          <w:rFonts w:ascii="Times New Roman" w:hAnsi="Times New Roman" w:cs="Times New Roman" w:hint="eastAsia"/>
          <w:sz w:val="24"/>
          <w:szCs w:val="24"/>
        </w:rPr>
        <w:t xml:space="preserve"> </w:t>
      </w:r>
      <w:r>
        <w:rPr>
          <w:rFonts w:ascii="Times New Roman" w:hAnsi="Times New Roman" w:cs="Times New Roman" w:hint="eastAsia"/>
          <w:sz w:val="24"/>
          <w:szCs w:val="24"/>
        </w:rPr>
        <w:t>结核病免疫与防治</w:t>
      </w:r>
      <w:r w:rsidR="002E7F9A">
        <w:rPr>
          <w:rFonts w:ascii="Times New Roman" w:hAnsi="Times New Roman" w:cs="Times New Roman" w:hint="eastAsia"/>
          <w:sz w:val="24"/>
          <w:szCs w:val="24"/>
        </w:rPr>
        <w:t>，</w:t>
      </w:r>
      <w:r w:rsidR="002E7F9A">
        <w:rPr>
          <w:rFonts w:ascii="Times New Roman" w:hAnsi="Times New Roman" w:cs="Times New Roman" w:hint="eastAsia"/>
          <w:sz w:val="24"/>
          <w:szCs w:val="24"/>
        </w:rPr>
        <w:t>E-mail</w:t>
      </w:r>
      <w:r w:rsidR="002E7F9A">
        <w:rPr>
          <w:rFonts w:ascii="Times New Roman" w:hAnsi="Times New Roman" w:cs="Times New Roman"/>
          <w:sz w:val="24"/>
          <w:szCs w:val="24"/>
        </w:rPr>
        <w:t xml:space="preserve">: </w:t>
      </w:r>
      <w:r w:rsidR="002E7F9A">
        <w:rPr>
          <w:rFonts w:ascii="Times New Roman" w:hAnsi="Times New Roman" w:cs="Times New Roman" w:hint="eastAsia"/>
          <w:sz w:val="24"/>
          <w:szCs w:val="24"/>
        </w:rPr>
        <w:t>wl</w:t>
      </w:r>
      <w:r w:rsidR="002E7F9A">
        <w:rPr>
          <w:rFonts w:ascii="Times New Roman" w:hAnsi="Times New Roman" w:cs="Times New Roman"/>
          <w:sz w:val="24"/>
          <w:szCs w:val="24"/>
        </w:rPr>
        <w:t>jin@ips.ac.cn</w:t>
      </w:r>
      <w:r>
        <w:rPr>
          <w:rFonts w:ascii="Times New Roman" w:hAnsi="Times New Roman" w:cs="Times New Roman" w:hint="eastAsia"/>
          <w:sz w:val="24"/>
          <w:szCs w:val="24"/>
        </w:rPr>
        <w:t>；黄慧嫦（</w:t>
      </w:r>
      <w:r>
        <w:rPr>
          <w:rFonts w:ascii="Times New Roman" w:hAnsi="Times New Roman" w:cs="Times New Roman" w:hint="eastAsia"/>
          <w:sz w:val="24"/>
          <w:szCs w:val="24"/>
        </w:rPr>
        <w:t>1990-</w:t>
      </w:r>
      <w:r>
        <w:rPr>
          <w:rFonts w:ascii="Times New Roman" w:hAnsi="Times New Roman" w:cs="Times New Roman" w:hint="eastAsia"/>
          <w:sz w:val="24"/>
          <w:szCs w:val="24"/>
        </w:rPr>
        <w:t>），女，广东云浮人，在读硕士研究生，研究方向：结核病免疫与防治，</w:t>
      </w:r>
      <w:r>
        <w:rPr>
          <w:rFonts w:ascii="Times New Roman" w:hAnsi="Times New Roman" w:cs="Times New Roman" w:hint="eastAsia"/>
          <w:sz w:val="24"/>
          <w:szCs w:val="24"/>
        </w:rPr>
        <w:t>E-mail</w:t>
      </w:r>
      <w:r>
        <w:rPr>
          <w:rFonts w:ascii="Times New Roman" w:hAnsi="Times New Roman" w:cs="Times New Roman"/>
          <w:sz w:val="24"/>
          <w:szCs w:val="24"/>
        </w:rPr>
        <w:t>: hchuang@ips.ac.cn</w:t>
      </w:r>
    </w:p>
    <w:p w:rsidR="00CA17C4" w:rsidRPr="003804DC" w:rsidRDefault="00CA17C4" w:rsidP="00CC3708">
      <w:pPr>
        <w:autoSpaceDE w:val="0"/>
        <w:autoSpaceDN w:val="0"/>
        <w:adjustRightInd w:val="0"/>
        <w:spacing w:line="360" w:lineRule="auto"/>
        <w:rPr>
          <w:rFonts w:ascii="Times New Roman" w:hAnsi="Times New Roman" w:cs="Times New Roman"/>
          <w:sz w:val="24"/>
          <w:szCs w:val="24"/>
        </w:rPr>
      </w:pPr>
    </w:p>
    <w:p w:rsidR="004E2EB4" w:rsidRDefault="004E2EB4" w:rsidP="00CC3708">
      <w:pPr>
        <w:autoSpaceDE w:val="0"/>
        <w:autoSpaceDN w:val="0"/>
        <w:adjustRightInd w:val="0"/>
        <w:spacing w:line="360" w:lineRule="auto"/>
        <w:rPr>
          <w:rFonts w:ascii="Times New Roman" w:hAnsi="Times New Roman" w:cs="Times New Roman"/>
          <w:sz w:val="24"/>
          <w:szCs w:val="24"/>
        </w:rPr>
      </w:pPr>
    </w:p>
    <w:p w:rsidR="00A54FE8" w:rsidRDefault="00A54FE8" w:rsidP="00CC3708">
      <w:pPr>
        <w:autoSpaceDE w:val="0"/>
        <w:autoSpaceDN w:val="0"/>
        <w:adjustRightInd w:val="0"/>
        <w:spacing w:line="360" w:lineRule="auto"/>
        <w:rPr>
          <w:rFonts w:ascii="Times New Roman" w:hAnsi="Times New Roman" w:cs="Times New Roman"/>
          <w:sz w:val="24"/>
          <w:szCs w:val="24"/>
        </w:rPr>
      </w:pPr>
    </w:p>
    <w:p w:rsidR="00A54FE8" w:rsidRDefault="00A54FE8" w:rsidP="00CC3708">
      <w:pPr>
        <w:autoSpaceDE w:val="0"/>
        <w:autoSpaceDN w:val="0"/>
        <w:adjustRightInd w:val="0"/>
        <w:spacing w:line="360" w:lineRule="auto"/>
        <w:rPr>
          <w:rFonts w:ascii="Times New Roman" w:hAnsi="Times New Roman" w:cs="Times New Roman"/>
          <w:sz w:val="24"/>
          <w:szCs w:val="24"/>
        </w:rPr>
      </w:pPr>
    </w:p>
    <w:p w:rsidR="003C1F4E" w:rsidRDefault="003C1F4E" w:rsidP="00CC3708">
      <w:pPr>
        <w:autoSpaceDE w:val="0"/>
        <w:autoSpaceDN w:val="0"/>
        <w:adjustRightInd w:val="0"/>
        <w:spacing w:line="360" w:lineRule="auto"/>
        <w:rPr>
          <w:rFonts w:ascii="Times New Roman" w:hAnsi="Times New Roman" w:cs="Times New Roman"/>
          <w:sz w:val="24"/>
          <w:szCs w:val="24"/>
        </w:rPr>
      </w:pPr>
    </w:p>
    <w:p w:rsidR="003C1F4E" w:rsidRDefault="003C1F4E" w:rsidP="00CC3708">
      <w:pPr>
        <w:autoSpaceDE w:val="0"/>
        <w:autoSpaceDN w:val="0"/>
        <w:adjustRightInd w:val="0"/>
        <w:spacing w:line="360" w:lineRule="auto"/>
        <w:rPr>
          <w:rFonts w:ascii="Times New Roman" w:hAnsi="Times New Roman" w:cs="Times New Roman"/>
          <w:sz w:val="24"/>
          <w:szCs w:val="24"/>
        </w:rPr>
      </w:pPr>
    </w:p>
    <w:p w:rsidR="002E7F9A" w:rsidRDefault="002E7F9A" w:rsidP="00CC3708">
      <w:pPr>
        <w:autoSpaceDE w:val="0"/>
        <w:autoSpaceDN w:val="0"/>
        <w:adjustRightInd w:val="0"/>
        <w:spacing w:line="360" w:lineRule="auto"/>
        <w:rPr>
          <w:rFonts w:ascii="Times New Roman" w:hAnsi="Times New Roman" w:cs="Times New Roman"/>
          <w:sz w:val="24"/>
          <w:szCs w:val="24"/>
        </w:rPr>
      </w:pPr>
    </w:p>
    <w:p w:rsidR="002E7F9A" w:rsidRDefault="002E7F9A" w:rsidP="00CC3708">
      <w:pPr>
        <w:autoSpaceDE w:val="0"/>
        <w:autoSpaceDN w:val="0"/>
        <w:adjustRightInd w:val="0"/>
        <w:spacing w:line="360" w:lineRule="auto"/>
        <w:rPr>
          <w:rFonts w:ascii="Times New Roman" w:hAnsi="Times New Roman" w:cs="Times New Roman"/>
          <w:sz w:val="24"/>
          <w:szCs w:val="24"/>
        </w:rPr>
      </w:pPr>
    </w:p>
    <w:p w:rsidR="002E7F9A" w:rsidRDefault="002E7F9A" w:rsidP="00CC3708">
      <w:pPr>
        <w:autoSpaceDE w:val="0"/>
        <w:autoSpaceDN w:val="0"/>
        <w:adjustRightInd w:val="0"/>
        <w:spacing w:line="360" w:lineRule="auto"/>
        <w:rPr>
          <w:rFonts w:ascii="Times New Roman" w:hAnsi="Times New Roman" w:cs="Times New Roman"/>
          <w:sz w:val="24"/>
          <w:szCs w:val="24"/>
        </w:rPr>
      </w:pPr>
    </w:p>
    <w:p w:rsidR="002E7F9A" w:rsidRDefault="002E7F9A" w:rsidP="00CC3708">
      <w:pPr>
        <w:autoSpaceDE w:val="0"/>
        <w:autoSpaceDN w:val="0"/>
        <w:adjustRightInd w:val="0"/>
        <w:spacing w:line="360" w:lineRule="auto"/>
        <w:rPr>
          <w:rFonts w:ascii="Times New Roman" w:hAnsi="Times New Roman" w:cs="Times New Roman"/>
          <w:sz w:val="24"/>
          <w:szCs w:val="24"/>
        </w:rPr>
      </w:pPr>
    </w:p>
    <w:p w:rsidR="002E7F9A" w:rsidRDefault="002E7F9A" w:rsidP="00CC3708">
      <w:pPr>
        <w:autoSpaceDE w:val="0"/>
        <w:autoSpaceDN w:val="0"/>
        <w:adjustRightInd w:val="0"/>
        <w:spacing w:line="360" w:lineRule="auto"/>
        <w:rPr>
          <w:rFonts w:ascii="Times New Roman" w:hAnsi="Times New Roman" w:cs="Times New Roman"/>
          <w:sz w:val="24"/>
          <w:szCs w:val="24"/>
        </w:rPr>
      </w:pPr>
    </w:p>
    <w:p w:rsidR="002E7F9A" w:rsidRPr="003804DC" w:rsidRDefault="002E7F9A" w:rsidP="00CC3708">
      <w:pPr>
        <w:autoSpaceDE w:val="0"/>
        <w:autoSpaceDN w:val="0"/>
        <w:adjustRightInd w:val="0"/>
        <w:spacing w:line="360" w:lineRule="auto"/>
        <w:rPr>
          <w:rFonts w:ascii="Times New Roman" w:hAnsi="Times New Roman" w:cs="Times New Roman"/>
          <w:sz w:val="24"/>
          <w:szCs w:val="24"/>
        </w:rPr>
      </w:pPr>
    </w:p>
    <w:p w:rsidR="008A24BC" w:rsidRPr="003804DC" w:rsidRDefault="00007CD3" w:rsidP="00007CD3">
      <w:pPr>
        <w:spacing w:line="360" w:lineRule="auto"/>
        <w:ind w:rightChars="-85" w:right="-178" w:firstLine="420"/>
        <w:rPr>
          <w:rFonts w:ascii="Times New Roman" w:hAnsi="Times New Roman" w:cs="Times New Roman"/>
          <w:sz w:val="24"/>
          <w:szCs w:val="24"/>
        </w:rPr>
      </w:pPr>
      <w:r w:rsidRPr="003804DC">
        <w:rPr>
          <w:rFonts w:ascii="Times New Roman" w:hAnsiTheme="minorEastAsia" w:cs="Times New Roman"/>
          <w:sz w:val="24"/>
          <w:szCs w:val="24"/>
        </w:rPr>
        <w:lastRenderedPageBreak/>
        <w:t>结核病是由结核分枝杆菌感染引起的重大传染病。</w:t>
      </w:r>
      <w:r w:rsidR="008A24BC" w:rsidRPr="003804DC">
        <w:rPr>
          <w:rFonts w:ascii="Times New Roman" w:hAnsiTheme="minorEastAsia" w:cs="Times New Roman"/>
          <w:sz w:val="24"/>
          <w:szCs w:val="24"/>
        </w:rPr>
        <w:t>耐药性是结核病防治面临的主要问题之一，目前几乎所有的抗结核药物都已经发现了对其耐药的菌株</w:t>
      </w:r>
      <w:r w:rsidR="001014C2" w:rsidRPr="003804DC">
        <w:rPr>
          <w:rFonts w:ascii="Times New Roman" w:hAnsi="Times New Roman" w:cs="Times New Roman"/>
          <w:sz w:val="24"/>
          <w:szCs w:val="24"/>
        </w:rPr>
        <w:fldChar w:fldCharType="begin">
          <w:fldData xml:space="preserve">PEVuZE5vdGU+PENpdGU+PEF1dGhvcj5HdWxsYW5kPC9BdXRob3I+PFllYXI+MjAxNTwvWWVhcj48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</w:fldData>
        </w:fldChar>
      </w:r>
      <w:r w:rsidR="003E4ACE" w:rsidRPr="003804DC">
        <w:rPr>
          <w:rFonts w:ascii="Times New Roman" w:hAnsi="Times New Roman" w:cs="Times New Roman"/>
          <w:sz w:val="24"/>
          <w:szCs w:val="24"/>
        </w:rPr>
        <w:instrText xml:space="preserve"> ADDIN EN.CITE </w:instrText>
      </w:r>
      <w:r w:rsidR="001014C2" w:rsidRPr="003804DC">
        <w:rPr>
          <w:rFonts w:ascii="Times New Roman" w:hAnsi="Times New Roman" w:cs="Times New Roman"/>
          <w:sz w:val="24"/>
          <w:szCs w:val="24"/>
        </w:rPr>
        <w:fldChar w:fldCharType="begin">
          <w:fldData xml:space="preserve">PEVuZE5vdGU+PENpdGU+PEF1dGhvcj5HdWxsYW5kPC9BdXRob3I+PFllYXI+MjAxNTwvWWVhcj48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</w:fldData>
        </w:fldChar>
      </w:r>
      <w:r w:rsidR="003E4ACE" w:rsidRPr="003804DC">
        <w:rPr>
          <w:rFonts w:ascii="Times New Roman" w:hAnsi="Times New Roman" w:cs="Times New Roman"/>
          <w:sz w:val="24"/>
          <w:szCs w:val="24"/>
        </w:rPr>
        <w:instrText xml:space="preserve"> ADDIN EN.CITE.DATA </w:instrText>
      </w:r>
      <w:r w:rsidR="001014C2" w:rsidRPr="003804DC">
        <w:rPr>
          <w:rFonts w:ascii="Times New Roman" w:hAnsi="Times New Roman" w:cs="Times New Roman"/>
          <w:sz w:val="24"/>
          <w:szCs w:val="24"/>
        </w:rPr>
      </w:r>
      <w:r w:rsidR="001014C2" w:rsidRPr="003804DC">
        <w:rPr>
          <w:rFonts w:ascii="Times New Roman" w:hAnsi="Times New Roman" w:cs="Times New Roman"/>
          <w:sz w:val="24"/>
          <w:szCs w:val="24"/>
        </w:rPr>
        <w:fldChar w:fldCharType="end"/>
      </w:r>
      <w:r w:rsidR="001014C2" w:rsidRPr="003804DC">
        <w:rPr>
          <w:rFonts w:ascii="Times New Roman" w:hAnsi="Times New Roman" w:cs="Times New Roman"/>
          <w:sz w:val="24"/>
          <w:szCs w:val="24"/>
        </w:rPr>
      </w:r>
      <w:r w:rsidR="001014C2" w:rsidRPr="003804DC">
        <w:rPr>
          <w:rFonts w:ascii="Times New Roman" w:hAnsi="Times New Roman" w:cs="Times New Roman"/>
          <w:sz w:val="24"/>
          <w:szCs w:val="24"/>
        </w:rPr>
        <w:fldChar w:fldCharType="separate"/>
      </w:r>
      <w:r w:rsidR="003E4ACE" w:rsidRPr="003804DC">
        <w:rPr>
          <w:rFonts w:ascii="Times New Roman" w:hAnsi="Times New Roman" w:cs="Times New Roman"/>
          <w:noProof/>
          <w:sz w:val="24"/>
          <w:szCs w:val="24"/>
          <w:vertAlign w:val="superscript"/>
        </w:rPr>
        <w:t>[</w:t>
      </w:r>
      <w:hyperlink w:anchor="_ENREF_1" w:tooltip="Gulland, 2015 #1" w:history="1">
        <w:r w:rsidR="00CA2716" w:rsidRPr="003804DC">
          <w:rPr>
            <w:rFonts w:ascii="Times New Roman" w:hAnsi="Times New Roman" w:cs="Times New Roman"/>
            <w:noProof/>
            <w:sz w:val="24"/>
            <w:szCs w:val="24"/>
            <w:vertAlign w:val="superscript"/>
          </w:rPr>
          <w:t>1</w:t>
        </w:r>
      </w:hyperlink>
      <w:r w:rsidR="003E4ACE" w:rsidRPr="003804DC">
        <w:rPr>
          <w:rFonts w:ascii="Times New Roman" w:hAnsiTheme="minorEastAsia" w:cs="Times New Roman"/>
          <w:noProof/>
          <w:sz w:val="24"/>
          <w:szCs w:val="24"/>
          <w:vertAlign w:val="superscript"/>
        </w:rPr>
        <w:t>，</w:t>
      </w:r>
      <w:hyperlink w:anchor="_ENREF_2" w:tooltip="Yuen, 2015 #13" w:history="1">
        <w:r w:rsidR="00CA2716" w:rsidRPr="003804DC">
          <w:rPr>
            <w:rFonts w:ascii="Times New Roman" w:hAnsi="Times New Roman" w:cs="Times New Roman"/>
            <w:noProof/>
            <w:sz w:val="24"/>
            <w:szCs w:val="24"/>
            <w:vertAlign w:val="superscript"/>
          </w:rPr>
          <w:t>2</w:t>
        </w:r>
      </w:hyperlink>
      <w:r w:rsidR="003E4ACE" w:rsidRPr="003804DC">
        <w:rPr>
          <w:rFonts w:ascii="Times New Roman" w:hAnsi="Times New Roman" w:cs="Times New Roman"/>
          <w:noProof/>
          <w:sz w:val="24"/>
          <w:szCs w:val="24"/>
          <w:vertAlign w:val="superscript"/>
        </w:rPr>
        <w:t>]</w:t>
      </w:r>
      <w:r w:rsidR="001014C2" w:rsidRPr="003804DC">
        <w:rPr>
          <w:rFonts w:ascii="Times New Roman" w:hAnsi="Times New Roman" w:cs="Times New Roman"/>
          <w:sz w:val="24"/>
          <w:szCs w:val="24"/>
        </w:rPr>
        <w:fldChar w:fldCharType="end"/>
      </w:r>
      <w:r w:rsidR="008A24BC" w:rsidRPr="003804DC">
        <w:rPr>
          <w:rFonts w:ascii="Times New Roman" w:hAnsiTheme="minorEastAsia" w:cs="Times New Roman"/>
          <w:sz w:val="24"/>
          <w:szCs w:val="24"/>
        </w:rPr>
        <w:t>。</w:t>
      </w:r>
      <w:r w:rsidR="008A24BC" w:rsidRPr="003804DC">
        <w:rPr>
          <w:rFonts w:ascii="Times New Roman" w:hAnsi="Times New Roman" w:cs="Times New Roman"/>
          <w:sz w:val="24"/>
          <w:szCs w:val="24"/>
        </w:rPr>
        <w:t>2015</w:t>
      </w:r>
      <w:r w:rsidR="008A24BC" w:rsidRPr="003804DC">
        <w:rPr>
          <w:rFonts w:ascii="Times New Roman" w:hAnsiTheme="minorEastAsia" w:cs="Times New Roman"/>
          <w:sz w:val="24"/>
          <w:szCs w:val="24"/>
        </w:rPr>
        <w:t>年，全世界约有</w:t>
      </w:r>
      <w:r w:rsidR="008A24BC" w:rsidRPr="003804DC">
        <w:rPr>
          <w:rFonts w:ascii="Times New Roman" w:hAnsi="Times New Roman" w:cs="Times New Roman"/>
          <w:sz w:val="24"/>
          <w:szCs w:val="24"/>
        </w:rPr>
        <w:t>48</w:t>
      </w:r>
      <w:r w:rsidR="008A24BC" w:rsidRPr="003804DC">
        <w:rPr>
          <w:rFonts w:ascii="Times New Roman" w:hAnsiTheme="minorEastAsia" w:cs="Times New Roman"/>
          <w:sz w:val="24"/>
          <w:szCs w:val="24"/>
        </w:rPr>
        <w:t>万人染上了耐多药结核病（是一种由对异烟肼和利福平这两种最有效的一线抗结核药物都没有反应的细菌导致的结核病），约有</w:t>
      </w:r>
      <w:r w:rsidR="008A24BC" w:rsidRPr="003804DC">
        <w:rPr>
          <w:rFonts w:ascii="Times New Roman" w:hAnsi="Times New Roman" w:cs="Times New Roman"/>
          <w:sz w:val="24"/>
          <w:szCs w:val="24"/>
        </w:rPr>
        <w:t>9.5%</w:t>
      </w:r>
      <w:r w:rsidR="008A24BC" w:rsidRPr="003804DC">
        <w:rPr>
          <w:rFonts w:ascii="Times New Roman" w:hAnsiTheme="minorEastAsia" w:cs="Times New Roman"/>
          <w:sz w:val="24"/>
          <w:szCs w:val="24"/>
        </w:rPr>
        <w:t>的耐多药结核病为广泛耐药结核病</w:t>
      </w:r>
      <w:r w:rsidR="001014C2" w:rsidRPr="003804DC">
        <w:rPr>
          <w:rFonts w:ascii="Times New Roman" w:hAnsi="Times New Roman" w:cs="Times New Roman"/>
          <w:sz w:val="24"/>
          <w:szCs w:val="24"/>
        </w:rPr>
        <w:fldChar w:fldCharType="begin"/>
      </w:r>
      <w:r w:rsidR="003E4ACE" w:rsidRPr="003804DC">
        <w:rPr>
          <w:rFonts w:ascii="Times New Roman" w:hAnsi="Times New Roman" w:cs="Times New Roman"/>
          <w:sz w:val="24"/>
          <w:szCs w:val="24"/>
        </w:rPr>
        <w:instrText xml:space="preserve"> ADDIN EN.CITE &lt;EndNote&gt;&lt;Cite&gt;&lt;Author&gt;Organization&lt;/Author&gt;&lt;Year&gt;2016&lt;/Year&gt;&lt;RecNum&gt;14&lt;/RecNum&gt;&lt;DisplayText&gt;&lt;style face="superscript"&gt;[3]&lt;/style&gt;&lt;/DisplayText&gt;&lt;record&gt;&lt;rec-number&gt;14&lt;/rec-number&gt;&lt;foreign-keys&gt;&lt;key app="EN" db-id="rswes2vpqrz022edrrnva2tk0r00vrxe9s5p"&gt;14&lt;/key&gt;&lt;/foreign-keys&gt;&lt;ref-type name="Online Database"&gt;45&lt;/ref-type&gt;&lt;contributors&gt;&lt;authors&gt;&lt;author&gt;World Health Organization&lt;/author&gt;&lt;/authors&gt;&lt;/contributors&gt;&lt;titles&gt;&lt;title&gt;Global Tuberculosis Report 2015&lt;/title&gt;&lt;secondary-title&gt; www.who.int/tb/publications/global_report/en/&lt;/secondary-title&gt;&lt;/titles&gt;&lt;dates&gt;&lt;year&gt;2016&lt;/year&gt;&lt;/dates&gt;&lt;urls&gt;&lt;/urls&gt;&lt;/record&gt;&lt;/Cite&gt;&lt;/EndNote&gt;</w:instrText>
      </w:r>
      <w:r w:rsidR="001014C2" w:rsidRPr="003804DC">
        <w:rPr>
          <w:rFonts w:ascii="Times New Roman" w:hAnsi="Times New Roman" w:cs="Times New Roman"/>
          <w:sz w:val="24"/>
          <w:szCs w:val="24"/>
        </w:rPr>
        <w:fldChar w:fldCharType="separate"/>
      </w:r>
      <w:r w:rsidR="003E4ACE" w:rsidRPr="003804DC">
        <w:rPr>
          <w:rFonts w:ascii="Times New Roman" w:hAnsi="Times New Roman" w:cs="Times New Roman"/>
          <w:noProof/>
          <w:sz w:val="24"/>
          <w:szCs w:val="24"/>
          <w:vertAlign w:val="superscript"/>
        </w:rPr>
        <w:t>[</w:t>
      </w:r>
      <w:hyperlink w:anchor="_ENREF_3" w:tooltip="Organization, 2016 #14" w:history="1">
        <w:r w:rsidR="00CA2716" w:rsidRPr="003804DC">
          <w:rPr>
            <w:rFonts w:ascii="Times New Roman" w:hAnsi="Times New Roman" w:cs="Times New Roman"/>
            <w:noProof/>
            <w:sz w:val="24"/>
            <w:szCs w:val="24"/>
            <w:vertAlign w:val="superscript"/>
          </w:rPr>
          <w:t>3</w:t>
        </w:r>
      </w:hyperlink>
      <w:r w:rsidR="003E4ACE" w:rsidRPr="003804DC">
        <w:rPr>
          <w:rFonts w:ascii="Times New Roman" w:hAnsi="Times New Roman" w:cs="Times New Roman"/>
          <w:noProof/>
          <w:sz w:val="24"/>
          <w:szCs w:val="24"/>
          <w:vertAlign w:val="superscript"/>
        </w:rPr>
        <w:t>]</w:t>
      </w:r>
      <w:r w:rsidR="001014C2" w:rsidRPr="003804DC">
        <w:rPr>
          <w:rFonts w:ascii="Times New Roman" w:hAnsi="Times New Roman" w:cs="Times New Roman"/>
          <w:sz w:val="24"/>
          <w:szCs w:val="24"/>
        </w:rPr>
        <w:fldChar w:fldCharType="end"/>
      </w:r>
      <w:r w:rsidR="008A24BC" w:rsidRPr="003804DC">
        <w:rPr>
          <w:rFonts w:ascii="Times New Roman" w:hAnsiTheme="minorEastAsia" w:cs="Times New Roman"/>
          <w:sz w:val="24"/>
          <w:szCs w:val="24"/>
        </w:rPr>
        <w:t>。</w:t>
      </w:r>
      <w:r w:rsidRPr="003804DC">
        <w:rPr>
          <w:rFonts w:ascii="Times New Roman" w:hAnsiTheme="minorEastAsia" w:cs="Times New Roman"/>
          <w:sz w:val="24"/>
          <w:szCs w:val="24"/>
        </w:rPr>
        <w:t>耐药结核病现在基本面临无药可医的状态。</w:t>
      </w:r>
      <w:r w:rsidR="004F153A" w:rsidRPr="003804DC">
        <w:rPr>
          <w:rFonts w:ascii="Times New Roman" w:hAnsiTheme="minorEastAsia" w:cs="Times New Roman"/>
          <w:sz w:val="24"/>
          <w:szCs w:val="24"/>
        </w:rPr>
        <w:t>因此，</w:t>
      </w:r>
      <w:r w:rsidRPr="003804DC">
        <w:rPr>
          <w:rFonts w:ascii="Times New Roman" w:hAnsiTheme="minorEastAsia" w:cs="Times New Roman"/>
          <w:sz w:val="24"/>
          <w:szCs w:val="24"/>
        </w:rPr>
        <w:t>我们急需开发新型抗结核药物。</w:t>
      </w:r>
    </w:p>
    <w:p w:rsidR="005210CA" w:rsidRPr="003804DC" w:rsidRDefault="00DF5F3C" w:rsidP="00EE31E8">
      <w:pPr>
        <w:autoSpaceDE w:val="0"/>
        <w:autoSpaceDN w:val="0"/>
        <w:adjustRightInd w:val="0"/>
        <w:spacing w:line="360" w:lineRule="auto"/>
        <w:ind w:firstLine="420"/>
        <w:jc w:val="left"/>
        <w:rPr>
          <w:rFonts w:ascii="Times New Roman" w:hAnsi="Times New Roman" w:cs="Times New Roman"/>
          <w:sz w:val="24"/>
          <w:szCs w:val="24"/>
        </w:rPr>
      </w:pPr>
      <w:r w:rsidRPr="003804DC">
        <w:rPr>
          <w:rFonts w:ascii="Times New Roman" w:hAnsiTheme="minorEastAsia" w:cs="Times New Roman"/>
          <w:sz w:val="24"/>
          <w:szCs w:val="24"/>
        </w:rPr>
        <w:t>目前结核病治疗中，主要依靠直接监督下的短期化疗方案</w:t>
      </w:r>
      <w:r w:rsidR="005210CA" w:rsidRPr="003804DC">
        <w:rPr>
          <w:rFonts w:ascii="Times New Roman" w:hAnsiTheme="minorEastAsia" w:cs="Times New Roman"/>
          <w:sz w:val="24"/>
          <w:szCs w:val="24"/>
        </w:rPr>
        <w:t>。这一方法至少需要</w:t>
      </w:r>
      <w:r w:rsidR="005210CA" w:rsidRPr="003804DC">
        <w:rPr>
          <w:rFonts w:ascii="Times New Roman" w:hAnsi="Times New Roman" w:cs="Times New Roman"/>
          <w:sz w:val="24"/>
          <w:szCs w:val="24"/>
        </w:rPr>
        <w:t>6</w:t>
      </w:r>
      <w:r w:rsidR="005210CA" w:rsidRPr="003804DC">
        <w:rPr>
          <w:rFonts w:ascii="Times New Roman" w:hAnsiTheme="minorEastAsia" w:cs="Times New Roman"/>
          <w:sz w:val="24"/>
          <w:szCs w:val="24"/>
        </w:rPr>
        <w:t>个月的疗程，治疗周期较长。抗痨药物在治疗的前几天能够杀死大部分活跃复制的细菌，然而生长缓慢的或休眠的结核杆菌将会长期存在。长时间大量的服用药物，将导致病人失去耐心，从而中断或缩短治疗。中断治疗将导致高复发率，残存的细菌将会对初始治疗的药物产生抗性，产生耐药菌株</w:t>
      </w:r>
      <w:r w:rsidR="001014C2" w:rsidRPr="003804DC">
        <w:rPr>
          <w:rFonts w:ascii="Times New Roman" w:hAnsi="Times New Roman" w:cs="Times New Roman"/>
          <w:sz w:val="24"/>
          <w:szCs w:val="24"/>
        </w:rPr>
        <w:fldChar w:fldCharType="begin"/>
      </w:r>
      <w:r w:rsidR="003E4ACE" w:rsidRPr="003804DC">
        <w:rPr>
          <w:rFonts w:ascii="Times New Roman" w:hAnsi="Times New Roman" w:cs="Times New Roman"/>
          <w:sz w:val="24"/>
          <w:szCs w:val="24"/>
        </w:rPr>
        <w:instrText xml:space="preserve"> ADDIN EN.CITE &lt;EndNote&gt;&lt;Cite&gt;&lt;Author&gt;Zhang&lt;/Author&gt;&lt;Year&gt;2012&lt;/Year&gt;&lt;RecNum&gt;17&lt;/RecNum&gt;&lt;DisplayText&gt;&lt;style face="superscript"&gt;[4]&lt;/style&gt;&lt;/DisplayText&gt;&lt;record&gt;&lt;rec-number&gt;17&lt;/rec-number&gt;&lt;foreign-keys&gt;&lt;key app="EN" db-id="rswes2vpqrz022edrrnva2tk0r00vrxe9s5p"&gt;17&lt;/key&gt;&lt;/foreign-keys&gt;&lt;ref-type name="Journal Article"&gt;17&lt;/ref-type&gt;&lt;contributors&gt;&lt;authors&gt;&lt;author&gt;&lt;style face="normal" font="default" charset="134" size="100%"&gt;Ying Zhang&lt;/style&gt;&lt;/author&gt;&lt;author&gt;&lt;style face="normal" font="default" charset="134" size="100%"&gt;Wing Wai Yew&lt;/style&gt;&lt;/author&gt;&lt;author&gt;&lt;style face="normal" font="default" charset="134" size="100%"&gt;Michael R. Barer&lt;/style&gt;&lt;/author&gt;&lt;/authors&gt;&lt;/contributors&gt;&lt;titles&gt;&lt;title&gt;&lt;style face="normal" font="default" charset="134" size="100%"&gt;Targeting Persisters for Tuberculosis Control&lt;/style&gt;&lt;/title&gt;&lt;secondary-title&gt;Antimicrob Agents Chemother&lt;/secondary-title&gt;&lt;/titles&gt;&lt;periodical&gt;&lt;full-title&gt;Antimicrob Agents Chemother&lt;/full-title&gt;&lt;/periodical&gt;&lt;pages&gt;&lt;style face="normal" font="default" size="100%"&gt;2223&lt;/style&gt;&lt;style face="normal" font="default" charset="134" size="100%"&gt;–2230&lt;/style&gt;&lt;/pages&gt;&lt;volume&gt;56&lt;/volume&gt;&lt;number&gt;5&lt;/number&gt;&lt;dates&gt;&lt;year&gt;2012&lt;/year&gt;&lt;/dates&gt;&lt;urls&gt;&lt;/urls&gt;&lt;custom2&gt;&lt;style face="normal" font="default" charset="134" size="100%"&gt;PMC3346619&lt;/style&gt;&lt;/custom2&gt;&lt;electronic-resource-num&gt;&lt;style face="normal" font="default" charset="134" size="100%"&gt;10.1128/AAC.06288-11&lt;/style&gt;&lt;/electronic-resource-num&gt;&lt;/record&gt;&lt;/Cite&gt;&lt;/EndNote&gt;</w:instrText>
      </w:r>
      <w:r w:rsidR="001014C2" w:rsidRPr="003804DC">
        <w:rPr>
          <w:rFonts w:ascii="Times New Roman" w:hAnsi="Times New Roman" w:cs="Times New Roman"/>
          <w:sz w:val="24"/>
          <w:szCs w:val="24"/>
        </w:rPr>
        <w:fldChar w:fldCharType="separate"/>
      </w:r>
      <w:r w:rsidR="003E4ACE" w:rsidRPr="003804DC">
        <w:rPr>
          <w:rFonts w:ascii="Times New Roman" w:hAnsi="Times New Roman" w:cs="Times New Roman"/>
          <w:noProof/>
          <w:sz w:val="24"/>
          <w:szCs w:val="24"/>
          <w:vertAlign w:val="superscript"/>
        </w:rPr>
        <w:t>[</w:t>
      </w:r>
      <w:hyperlink w:anchor="_ENREF_4" w:tooltip="Zhang, 2012 #17" w:history="1">
        <w:r w:rsidR="00CA2716" w:rsidRPr="003804DC">
          <w:rPr>
            <w:rFonts w:ascii="Times New Roman" w:hAnsi="Times New Roman" w:cs="Times New Roman"/>
            <w:noProof/>
            <w:sz w:val="24"/>
            <w:szCs w:val="24"/>
            <w:vertAlign w:val="superscript"/>
          </w:rPr>
          <w:t>4</w:t>
        </w:r>
      </w:hyperlink>
      <w:r w:rsidR="003E4ACE" w:rsidRPr="003804DC">
        <w:rPr>
          <w:rFonts w:ascii="Times New Roman" w:hAnsi="Times New Roman" w:cs="Times New Roman"/>
          <w:noProof/>
          <w:sz w:val="24"/>
          <w:szCs w:val="24"/>
          <w:vertAlign w:val="superscript"/>
        </w:rPr>
        <w:t>]</w:t>
      </w:r>
      <w:r w:rsidR="001014C2" w:rsidRPr="003804DC">
        <w:rPr>
          <w:rFonts w:ascii="Times New Roman" w:hAnsi="Times New Roman" w:cs="Times New Roman"/>
          <w:sz w:val="24"/>
          <w:szCs w:val="24"/>
        </w:rPr>
        <w:fldChar w:fldCharType="end"/>
      </w:r>
      <w:r w:rsidR="005210CA" w:rsidRPr="003804DC">
        <w:rPr>
          <w:rFonts w:ascii="Times New Roman" w:hAnsiTheme="minorEastAsia" w:cs="Times New Roman"/>
          <w:sz w:val="24"/>
          <w:szCs w:val="24"/>
        </w:rPr>
        <w:t>。因此，我们急需开发新型的治疗药物，在治疗过程中，不仅能够杀死活跃复制的细菌，同时还能够大量杀死胞内残存的结核杆菌。</w:t>
      </w:r>
    </w:p>
    <w:p w:rsidR="005210CA" w:rsidRPr="003804DC" w:rsidRDefault="005210CA" w:rsidP="005210CA">
      <w:pPr>
        <w:spacing w:before="120" w:line="360" w:lineRule="auto"/>
        <w:ind w:firstLineChars="200" w:firstLine="480"/>
        <w:rPr>
          <w:rFonts w:ascii="Times New Roman" w:hAnsi="Times New Roman" w:cs="Times New Roman"/>
          <w:sz w:val="24"/>
          <w:szCs w:val="24"/>
        </w:rPr>
      </w:pPr>
      <w:r w:rsidRPr="003804DC">
        <w:rPr>
          <w:rFonts w:ascii="Times New Roman" w:hAnsiTheme="minorEastAsia" w:cs="Times New Roman"/>
          <w:sz w:val="24"/>
          <w:szCs w:val="24"/>
        </w:rPr>
        <w:t>结核分枝杆菌是一种兼性细胞内寄生菌</w:t>
      </w:r>
      <w:r w:rsidRPr="003804DC">
        <w:rPr>
          <w:rFonts w:ascii="Times New Roman" w:hAnsi="Times New Roman" w:cs="Times New Roman"/>
          <w:sz w:val="24"/>
          <w:szCs w:val="24"/>
        </w:rPr>
        <w:t>,</w:t>
      </w:r>
      <w:r w:rsidRPr="003804DC">
        <w:rPr>
          <w:rFonts w:ascii="Times New Roman" w:hAnsiTheme="minorEastAsia" w:cs="Times New Roman"/>
          <w:sz w:val="24"/>
          <w:szCs w:val="24"/>
        </w:rPr>
        <w:t>感染人体后可在巨噬细胞内长期存活。同样，结核分枝杆菌不仅可以入侵，进入上皮细胞，而且可以在肺泡上皮细胞内复制。因此，巨噬细胞和肺泡上皮细胞作为结核分枝杆菌在体内感染的主要宿主细胞，在结核分枝杆菌感染中起着重要的作用</w:t>
      </w:r>
      <w:r w:rsidR="001014C2" w:rsidRPr="003804DC">
        <w:rPr>
          <w:rFonts w:ascii="Times New Roman" w:hAnsi="Times New Roman" w:cs="Times New Roman"/>
          <w:sz w:val="24"/>
          <w:szCs w:val="24"/>
        </w:rPr>
        <w:fldChar w:fldCharType="begin"/>
      </w:r>
      <w:r w:rsidR="003E4ACE" w:rsidRPr="003804DC">
        <w:rPr>
          <w:rFonts w:ascii="Times New Roman" w:hAnsi="Times New Roman" w:cs="Times New Roman"/>
          <w:sz w:val="24"/>
          <w:szCs w:val="24"/>
        </w:rPr>
        <w:instrText xml:space="preserve"> ADDIN EN.CITE &lt;EndNote&gt;&lt;Cite&gt;&lt;Author&gt;Cooper&lt;/Author&gt;&lt;Year&gt;2009&lt;/Year&gt;&lt;RecNum&gt;5&lt;/RecNum&gt;&lt;DisplayText&gt;&lt;style face="superscript"&gt;[5</w:instrText>
      </w:r>
      <w:r w:rsidR="003E4ACE" w:rsidRPr="003804DC">
        <w:rPr>
          <w:rFonts w:ascii="Times New Roman" w:hAnsiTheme="minorEastAsia" w:cs="Times New Roman"/>
          <w:sz w:val="24"/>
          <w:szCs w:val="24"/>
        </w:rPr>
        <w:instrText>，</w:instrText>
      </w:r>
      <w:r w:rsidR="003E4ACE" w:rsidRPr="003804DC">
        <w:rPr>
          <w:rFonts w:ascii="Times New Roman" w:hAnsi="Times New Roman" w:cs="Times New Roman"/>
          <w:sz w:val="24"/>
          <w:szCs w:val="24"/>
        </w:rPr>
        <w:instrText>6]&lt;/style&gt;&lt;/DisplayText&gt;&lt;record&gt;&lt;rec-number&gt;5&lt;/rec-number&gt;&lt;foreign-keys&gt;&lt;key app="EN" db-id="rswes2vpqrz022edrrnva2tk0r00vrxe9s5p"&gt;5&lt;/key&gt;&lt;/foreign-keys&gt;&lt;ref-type name="Journal Article"&gt;17&lt;/ref-type&gt;&lt;contributors&gt;&lt;authors&gt;&lt;author&gt;Andrea M. Cooper&lt;/author&gt;&lt;/authors&gt;&lt;/contributors&gt;&lt;titles&gt;&lt;title&gt;Cell mediated immune responses in Tuberculosis&lt;/title&gt;&lt;secondary-title&gt;Annu Rev Immunol&lt;/secondary-title&gt;&lt;/titles&gt;&lt;periodical&gt;&lt;full-title&gt;Annu Rev Immunol&lt;/full-title&gt;&lt;/periodical&gt;&lt;pages&gt;393-422&lt;/pages&gt;&lt;volume&gt;27&lt;/volume&gt;&lt;dates&gt;&lt;year&gt;2009&lt;/year&gt;&lt;/dates&gt;&lt;urls&gt;&lt;/urls&gt;&lt;electronic-resource-num&gt;10.1146/annurev.immunol.021908.132703&lt;/electronic-resource-num&gt;&lt;/record&gt;&lt;/Cite&gt;&lt;Cite&gt;&lt;Author&gt;O&amp;apos;Garra&lt;/Author&gt;&lt;Year&gt;2013&lt;/Year&gt;&lt;RecNum&gt;4&lt;/RecNum&gt;&lt;record&gt;&lt;rec-number&gt;4&lt;/rec-number&gt;&lt;foreign-keys&gt;&lt;key app="EN" db-id="rswes2vpqrz022edrrnva2tk0r00vrxe9s5p"&gt;4&lt;/key&gt;&lt;/foreign-keys&gt;&lt;ref-type name="Journal Article"&gt;17&lt;/ref-type&gt;&lt;contributors&gt;&lt;authors&gt;&lt;author&gt;Anne O&amp;apos;Garra&lt;/author&gt;&lt;author&gt;Paul S. Redford&lt;/author&gt;&lt;author&gt;Finlay W. McNab&lt;/author&gt;&lt;author&gt;Chloe I. Bloom&lt;/author&gt;&lt;author&gt;Robert J. Wilkinson&lt;/author&gt;&lt;author&gt;Matthew P.R. Berry&lt;/author&gt;&lt;/authors&gt;&lt;/contributors&gt;&lt;titles&gt;&lt;title&gt;The Immune Response in Tuberculosis&lt;/title&gt;&lt;secondary-title&gt;Annu Rev Immunol&lt;/secondary-title&gt;&lt;/titles&gt;&lt;periodical&gt;&lt;full-title&gt;Annu Rev Immunol&lt;/full-title&gt;&lt;/periodical&gt;&lt;pages&gt;475-527&lt;/pages&gt;&lt;volume&gt;31&lt;/volume&gt;&lt;dates&gt;&lt;year&gt;2013&lt;/year&gt;&lt;/dates&gt;&lt;urls&gt;&lt;/urls&gt;&lt;electronic-resource-num&gt;10.1146/annurev-immunol-032712-095939&lt;/electronic-resource-num&gt;&lt;/record&gt;&lt;/Cite&gt;&lt;/EndNote&gt;</w:instrText>
      </w:r>
      <w:r w:rsidR="001014C2" w:rsidRPr="003804DC">
        <w:rPr>
          <w:rFonts w:ascii="Times New Roman" w:hAnsi="Times New Roman" w:cs="Times New Roman"/>
          <w:sz w:val="24"/>
          <w:szCs w:val="24"/>
        </w:rPr>
        <w:fldChar w:fldCharType="separate"/>
      </w:r>
      <w:r w:rsidR="003E4ACE" w:rsidRPr="003804DC">
        <w:rPr>
          <w:rFonts w:ascii="Times New Roman" w:hAnsi="Times New Roman" w:cs="Times New Roman"/>
          <w:noProof/>
          <w:sz w:val="24"/>
          <w:szCs w:val="24"/>
          <w:vertAlign w:val="superscript"/>
        </w:rPr>
        <w:t>[</w:t>
      </w:r>
      <w:hyperlink w:anchor="_ENREF_5" w:tooltip="Cooper, 2009 #5" w:history="1">
        <w:r w:rsidR="00CA2716" w:rsidRPr="003804DC">
          <w:rPr>
            <w:rFonts w:ascii="Times New Roman" w:hAnsi="Times New Roman" w:cs="Times New Roman"/>
            <w:noProof/>
            <w:sz w:val="24"/>
            <w:szCs w:val="24"/>
            <w:vertAlign w:val="superscript"/>
          </w:rPr>
          <w:t>5</w:t>
        </w:r>
      </w:hyperlink>
      <w:r w:rsidR="003E4ACE" w:rsidRPr="003804DC">
        <w:rPr>
          <w:rFonts w:ascii="Times New Roman" w:hAnsiTheme="minorEastAsia" w:cs="Times New Roman"/>
          <w:noProof/>
          <w:sz w:val="24"/>
          <w:szCs w:val="24"/>
          <w:vertAlign w:val="superscript"/>
        </w:rPr>
        <w:t>，</w:t>
      </w:r>
      <w:hyperlink w:anchor="_ENREF_6" w:tooltip="O'Garra, 2013 #4" w:history="1">
        <w:r w:rsidR="00CA2716" w:rsidRPr="003804DC">
          <w:rPr>
            <w:rFonts w:ascii="Times New Roman" w:hAnsi="Times New Roman" w:cs="Times New Roman"/>
            <w:noProof/>
            <w:sz w:val="24"/>
            <w:szCs w:val="24"/>
            <w:vertAlign w:val="superscript"/>
          </w:rPr>
          <w:t>6</w:t>
        </w:r>
      </w:hyperlink>
      <w:r w:rsidR="003E4ACE" w:rsidRPr="003804DC">
        <w:rPr>
          <w:rFonts w:ascii="Times New Roman" w:hAnsi="Times New Roman" w:cs="Times New Roman"/>
          <w:noProof/>
          <w:sz w:val="24"/>
          <w:szCs w:val="24"/>
          <w:vertAlign w:val="superscript"/>
        </w:rPr>
        <w:t>]</w:t>
      </w:r>
      <w:r w:rsidR="001014C2" w:rsidRPr="003804DC">
        <w:rPr>
          <w:rFonts w:ascii="Times New Roman" w:hAnsi="Times New Roman" w:cs="Times New Roman"/>
          <w:sz w:val="24"/>
          <w:szCs w:val="24"/>
        </w:rPr>
        <w:fldChar w:fldCharType="end"/>
      </w:r>
      <w:r w:rsidRPr="003804DC">
        <w:rPr>
          <w:rFonts w:ascii="Times New Roman" w:hAnsiTheme="minorEastAsia" w:cs="Times New Roman"/>
          <w:sz w:val="24"/>
          <w:szCs w:val="24"/>
        </w:rPr>
        <w:t>。</w:t>
      </w:r>
    </w:p>
    <w:p w:rsidR="008A24BC" w:rsidRPr="003804DC" w:rsidRDefault="008A24BC" w:rsidP="003E4ACE">
      <w:pPr>
        <w:autoSpaceDE w:val="0"/>
        <w:autoSpaceDN w:val="0"/>
        <w:adjustRightInd w:val="0"/>
        <w:spacing w:line="360" w:lineRule="auto"/>
        <w:ind w:firstLine="420"/>
        <w:rPr>
          <w:rFonts w:ascii="Times New Roman" w:hAnsi="Times New Roman" w:cs="Times New Roman"/>
          <w:sz w:val="24"/>
          <w:szCs w:val="24"/>
        </w:rPr>
      </w:pPr>
      <w:r w:rsidRPr="003804DC">
        <w:rPr>
          <w:rFonts w:ascii="Times New Roman" w:hAnsiTheme="minorEastAsia" w:cs="Times New Roman"/>
          <w:sz w:val="24"/>
          <w:szCs w:val="24"/>
        </w:rPr>
        <w:t>我们建立了结核分枝杆菌感染巨噬细胞和肺上皮细胞的靶向性的高通量筛选体系，完成了近</w:t>
      </w:r>
      <w:r w:rsidRPr="003804DC">
        <w:rPr>
          <w:rFonts w:ascii="Times New Roman" w:hAnsi="Times New Roman" w:cs="Times New Roman"/>
          <w:sz w:val="24"/>
          <w:szCs w:val="24"/>
        </w:rPr>
        <w:t>5</w:t>
      </w:r>
      <w:r w:rsidRPr="003804DC">
        <w:rPr>
          <w:rFonts w:ascii="Times New Roman" w:hAnsiTheme="minorEastAsia" w:cs="Times New Roman"/>
          <w:sz w:val="24"/>
          <w:szCs w:val="24"/>
        </w:rPr>
        <w:t>万种化合物和药物的筛选</w:t>
      </w:r>
      <w:r w:rsidR="001014C2" w:rsidRPr="003804DC">
        <w:rPr>
          <w:rFonts w:ascii="Times New Roman" w:hAnsi="Times New Roman" w:cs="Times New Roman"/>
          <w:sz w:val="24"/>
          <w:szCs w:val="24"/>
        </w:rPr>
        <w:fldChar w:fldCharType="begin"/>
      </w:r>
      <w:r w:rsidR="003E4ACE" w:rsidRPr="003804DC">
        <w:rPr>
          <w:rFonts w:ascii="Times New Roman" w:hAnsi="Times New Roman" w:cs="Times New Roman"/>
          <w:sz w:val="24"/>
          <w:szCs w:val="24"/>
        </w:rPr>
        <w:instrText xml:space="preserve"> ADDIN EN.CITE &lt;EndNote&gt;&lt;Cite&gt;&lt;Author&gt;Shen&lt;/Author&gt;&lt;Year&gt;2016&lt;/Year&gt;&lt;RecNum&gt;36&lt;/RecNum&gt;&lt;DisplayText&gt;&lt;style face="superscript"&gt;[7]&lt;/style&gt;&lt;/DisplayText&gt;&lt;record&gt;&lt;rec-number&gt;36&lt;/rec-number&gt;&lt;foreign-keys&gt;&lt;key app="EN" db-id="rswes2vpqrz022edrrnva2tk0r00vrxe9s5p"&gt;36&lt;/key&gt;&lt;/foreign-keys&gt;&lt;ref-type name="Journal Article"&gt;17&lt;/ref-type&gt;&lt;contributors&gt;&lt;authors&gt;&lt;author&gt;Hongbo Shen&lt;/author&gt;&lt;author&gt;Feifei Wang&lt;/author&gt;&lt;author&gt;Gucheng Zeng&lt;/author&gt;&lt;author&gt;Ling Shen&lt;/author&gt;&lt;author&gt;Han Cheng&lt;/author&gt;&lt;author&gt;Dan Huang&lt;/author&gt;&lt;author&gt;Richard Wang&lt;/author&gt;&lt;author&gt;Lijun Rong&lt;/author&gt;&lt;author&gt;Zheng W. Chen&lt;/author&gt;&lt;/authors&gt;&lt;/contributors&gt;&lt;titles&gt;&lt;title&gt;Bis-biguanide dihydrochloride inhibits intracellular replication of M. tuberculosis and controls infection in mice.&lt;/title&gt;&lt;secondary-title&gt;Sci Rep.&lt;/secondary-title&gt;&lt;/titles&gt;&lt;periodical&gt;&lt;full-title&gt;Sci Rep.&lt;/full-title&gt;&lt;/periodical&gt;&lt;pages&gt;32725&lt;/pages&gt;&lt;volume&gt;6&lt;/volume&gt;&lt;dates&gt;&lt;year&gt;2016&lt;/year&gt;&lt;/dates&gt;&lt;urls&gt;&lt;/urls&gt;&lt;/record&gt;&lt;/Cite&gt;&lt;/EndNote&gt;</w:instrText>
      </w:r>
      <w:r w:rsidR="001014C2" w:rsidRPr="003804DC">
        <w:rPr>
          <w:rFonts w:ascii="Times New Roman" w:hAnsi="Times New Roman" w:cs="Times New Roman"/>
          <w:sz w:val="24"/>
          <w:szCs w:val="24"/>
        </w:rPr>
        <w:fldChar w:fldCharType="separate"/>
      </w:r>
      <w:r w:rsidR="003E4ACE" w:rsidRPr="003804DC">
        <w:rPr>
          <w:rFonts w:ascii="Times New Roman" w:hAnsi="Times New Roman" w:cs="Times New Roman"/>
          <w:noProof/>
          <w:sz w:val="24"/>
          <w:szCs w:val="24"/>
          <w:vertAlign w:val="superscript"/>
        </w:rPr>
        <w:t>[</w:t>
      </w:r>
      <w:hyperlink w:anchor="_ENREF_7" w:tooltip="Shen, 2016 #36" w:history="1">
        <w:r w:rsidR="00CA2716" w:rsidRPr="003804DC">
          <w:rPr>
            <w:rFonts w:ascii="Times New Roman" w:hAnsi="Times New Roman" w:cs="Times New Roman"/>
            <w:noProof/>
            <w:sz w:val="24"/>
            <w:szCs w:val="24"/>
            <w:vertAlign w:val="superscript"/>
          </w:rPr>
          <w:t>7</w:t>
        </w:r>
      </w:hyperlink>
      <w:r w:rsidR="003E4ACE" w:rsidRPr="003804DC">
        <w:rPr>
          <w:rFonts w:ascii="Times New Roman" w:hAnsi="Times New Roman" w:cs="Times New Roman"/>
          <w:noProof/>
          <w:sz w:val="24"/>
          <w:szCs w:val="24"/>
          <w:vertAlign w:val="superscript"/>
        </w:rPr>
        <w:t>]</w:t>
      </w:r>
      <w:r w:rsidR="001014C2" w:rsidRPr="003804DC">
        <w:rPr>
          <w:rFonts w:ascii="Times New Roman" w:hAnsi="Times New Roman" w:cs="Times New Roman"/>
          <w:sz w:val="24"/>
          <w:szCs w:val="24"/>
        </w:rPr>
        <w:fldChar w:fldCharType="end"/>
      </w:r>
      <w:r w:rsidRPr="003804DC">
        <w:rPr>
          <w:rFonts w:ascii="Times New Roman" w:hAnsiTheme="minorEastAsia" w:cs="Times New Roman"/>
          <w:sz w:val="24"/>
          <w:szCs w:val="24"/>
        </w:rPr>
        <w:t>，其中包括一种新型药物</w:t>
      </w:r>
      <w:r w:rsidRPr="003804DC">
        <w:rPr>
          <w:rFonts w:ascii="Times New Roman" w:hAnsi="Times New Roman" w:cs="Times New Roman"/>
          <w:color w:val="000000"/>
          <w:sz w:val="24"/>
          <w:szCs w:val="24"/>
        </w:rPr>
        <w:t xml:space="preserve">Bis-biguanide dihydrochloride </w:t>
      </w:r>
      <w:r w:rsidRPr="003804DC">
        <w:rPr>
          <w:rFonts w:ascii="Times New Roman" w:hAnsiTheme="minorEastAsia" w:cs="Times New Roman"/>
          <w:color w:val="000000"/>
          <w:sz w:val="24"/>
          <w:szCs w:val="24"/>
        </w:rPr>
        <w:t>（简称</w:t>
      </w:r>
      <w:r w:rsidRPr="003804DC">
        <w:rPr>
          <w:rFonts w:ascii="Times New Roman" w:hAnsi="Times New Roman" w:cs="Times New Roman"/>
          <w:color w:val="000000"/>
          <w:sz w:val="24"/>
          <w:szCs w:val="24"/>
        </w:rPr>
        <w:t>BBD</w:t>
      </w:r>
      <w:r w:rsidRPr="003804DC">
        <w:rPr>
          <w:rFonts w:ascii="Times New Roman" w:hAnsiTheme="minorEastAsia" w:cs="Times New Roman"/>
          <w:color w:val="000000"/>
          <w:sz w:val="24"/>
          <w:szCs w:val="24"/>
        </w:rPr>
        <w:t>）。</w:t>
      </w:r>
      <w:r w:rsidRPr="003804DC">
        <w:rPr>
          <w:rFonts w:ascii="Times New Roman" w:hAnsi="Times New Roman" w:cs="Times New Roman"/>
          <w:color w:val="000000"/>
          <w:sz w:val="24"/>
          <w:szCs w:val="24"/>
        </w:rPr>
        <w:t>BBD</w:t>
      </w:r>
      <w:r w:rsidRPr="003804DC">
        <w:rPr>
          <w:rFonts w:ascii="Times New Roman" w:hAnsiTheme="minorEastAsia" w:cs="Times New Roman"/>
          <w:color w:val="000000"/>
          <w:sz w:val="24"/>
          <w:szCs w:val="24"/>
        </w:rPr>
        <w:t>能够有效的抑制细胞内和细胞外分枝杆菌包括耐多药临床分离结核菌的生长。</w:t>
      </w:r>
      <w:r w:rsidRPr="003804DC">
        <w:rPr>
          <w:rFonts w:ascii="Times New Roman" w:hAnsi="Times New Roman" w:cs="Times New Roman"/>
          <w:color w:val="000000"/>
          <w:sz w:val="24"/>
          <w:szCs w:val="24"/>
        </w:rPr>
        <w:t>BBD</w:t>
      </w:r>
      <w:r w:rsidRPr="003804DC">
        <w:rPr>
          <w:rFonts w:ascii="Times New Roman" w:hAnsiTheme="minorEastAsia" w:cs="Times New Roman"/>
          <w:color w:val="000000"/>
          <w:sz w:val="24"/>
          <w:szCs w:val="24"/>
        </w:rPr>
        <w:t>能够穿过细胞膜从而抑制胞内寄生菌的生长。</w:t>
      </w:r>
      <w:r w:rsidRPr="003804DC">
        <w:rPr>
          <w:rFonts w:ascii="Times New Roman" w:hAnsi="Times New Roman" w:cs="Times New Roman"/>
          <w:sz w:val="24"/>
          <w:szCs w:val="24"/>
        </w:rPr>
        <w:t>BBD</w:t>
      </w:r>
      <w:r w:rsidRPr="003804DC">
        <w:rPr>
          <w:rFonts w:ascii="Times New Roman" w:hAnsiTheme="minorEastAsia" w:cs="Times New Roman"/>
          <w:sz w:val="24"/>
          <w:szCs w:val="24"/>
        </w:rPr>
        <w:t>药物处理</w:t>
      </w:r>
      <w:r w:rsidRPr="003804DC">
        <w:rPr>
          <w:rFonts w:ascii="Times New Roman" w:hAnsi="Times New Roman" w:cs="Times New Roman"/>
          <w:sz w:val="24"/>
          <w:szCs w:val="24"/>
        </w:rPr>
        <w:t>M. bovis BCG</w:t>
      </w:r>
      <w:r w:rsidR="00013F8E" w:rsidRPr="003804DC">
        <w:rPr>
          <w:rFonts w:ascii="Times New Roman" w:hAnsiTheme="minorEastAsia" w:cs="Times New Roman"/>
          <w:sz w:val="24"/>
          <w:szCs w:val="24"/>
        </w:rPr>
        <w:t>后，</w:t>
      </w:r>
      <w:r w:rsidRPr="003804DC">
        <w:rPr>
          <w:rFonts w:ascii="Times New Roman" w:hAnsiTheme="minorEastAsia" w:cs="Times New Roman"/>
          <w:sz w:val="24"/>
          <w:szCs w:val="24"/>
        </w:rPr>
        <w:t>对于核糖体的功能和氧化磷酸化等代谢</w:t>
      </w:r>
      <w:r w:rsidR="00DF5F3C" w:rsidRPr="003804DC">
        <w:rPr>
          <w:rFonts w:ascii="Times New Roman" w:hAnsiTheme="minorEastAsia" w:cs="Times New Roman"/>
          <w:sz w:val="24"/>
          <w:szCs w:val="24"/>
        </w:rPr>
        <w:t>过程</w:t>
      </w:r>
      <w:r w:rsidRPr="003804DC">
        <w:rPr>
          <w:rFonts w:ascii="Times New Roman" w:hAnsiTheme="minorEastAsia" w:cs="Times New Roman"/>
          <w:sz w:val="24"/>
          <w:szCs w:val="24"/>
        </w:rPr>
        <w:t>有明显的抑制作用。总之，</w:t>
      </w:r>
      <w:r w:rsidRPr="003804DC">
        <w:rPr>
          <w:rFonts w:ascii="Times New Roman" w:hAnsi="Times New Roman" w:cs="Times New Roman"/>
          <w:sz w:val="24"/>
          <w:szCs w:val="24"/>
        </w:rPr>
        <w:t>BBD</w:t>
      </w:r>
      <w:r w:rsidR="00013F8E" w:rsidRPr="003804DC">
        <w:rPr>
          <w:rFonts w:ascii="Times New Roman" w:hAnsiTheme="minorEastAsia" w:cs="Times New Roman"/>
          <w:sz w:val="24"/>
          <w:szCs w:val="24"/>
        </w:rPr>
        <w:t>具有潜力</w:t>
      </w:r>
      <w:r w:rsidRPr="003804DC">
        <w:rPr>
          <w:rFonts w:ascii="Times New Roman" w:hAnsiTheme="minorEastAsia" w:cs="Times New Roman"/>
          <w:sz w:val="24"/>
          <w:szCs w:val="24"/>
        </w:rPr>
        <w:t>开发为新型抗结核药物。</w:t>
      </w:r>
    </w:p>
    <w:p w:rsidR="005210CA" w:rsidRPr="003804DC" w:rsidRDefault="005210CA" w:rsidP="00A942C6">
      <w:pPr>
        <w:autoSpaceDE w:val="0"/>
        <w:autoSpaceDN w:val="0"/>
        <w:adjustRightInd w:val="0"/>
        <w:spacing w:line="360" w:lineRule="auto"/>
        <w:jc w:val="left"/>
        <w:rPr>
          <w:rFonts w:ascii="Times New Roman" w:hAnsi="Times New Roman" w:cs="Times New Roman"/>
          <w:sz w:val="24"/>
          <w:szCs w:val="24"/>
        </w:rPr>
      </w:pPr>
    </w:p>
    <w:p w:rsidR="00203F58" w:rsidRPr="003804DC" w:rsidRDefault="00311807" w:rsidP="00DA17C5">
      <w:pPr>
        <w:autoSpaceDE w:val="0"/>
        <w:autoSpaceDN w:val="0"/>
        <w:adjustRightInd w:val="0"/>
        <w:spacing w:beforeLines="50" w:afterLines="50" w:line="360" w:lineRule="auto"/>
        <w:jc w:val="center"/>
        <w:rPr>
          <w:rFonts w:ascii="Times New Roman" w:hAnsi="Times New Roman" w:cs="Times New Roman"/>
          <w:b/>
          <w:sz w:val="24"/>
          <w:szCs w:val="24"/>
        </w:rPr>
      </w:pPr>
      <w:r w:rsidRPr="003804DC">
        <w:rPr>
          <w:rFonts w:ascii="Times New Roman" w:hAnsiTheme="minorEastAsia" w:cs="Times New Roman"/>
          <w:b/>
          <w:sz w:val="24"/>
          <w:szCs w:val="24"/>
        </w:rPr>
        <w:t>材料与方法</w:t>
      </w:r>
    </w:p>
    <w:p w:rsidR="003C1F4E" w:rsidRDefault="00BF211A" w:rsidP="0073356D">
      <w:pPr>
        <w:spacing w:line="460" w:lineRule="atLeast"/>
        <w:rPr>
          <w:rFonts w:ascii="Times New Roman" w:hAnsiTheme="minorEastAsia" w:cs="Times New Roman"/>
          <w:b/>
          <w:bCs/>
          <w:sz w:val="24"/>
          <w:szCs w:val="24"/>
        </w:rPr>
      </w:pPr>
      <w:r>
        <w:rPr>
          <w:rFonts w:ascii="Times New Roman" w:hAnsiTheme="minorEastAsia" w:cs="Times New Roman" w:hint="eastAsia"/>
          <w:b/>
          <w:bCs/>
          <w:sz w:val="24"/>
          <w:szCs w:val="24"/>
        </w:rPr>
        <w:t xml:space="preserve">1 </w:t>
      </w:r>
      <w:r w:rsidR="003C1F4E">
        <w:rPr>
          <w:rFonts w:ascii="Times New Roman" w:hAnsiTheme="minorEastAsia" w:cs="Times New Roman" w:hint="eastAsia"/>
          <w:b/>
          <w:bCs/>
          <w:sz w:val="24"/>
          <w:szCs w:val="24"/>
        </w:rPr>
        <w:t>材料</w:t>
      </w:r>
    </w:p>
    <w:p w:rsidR="00DF4DFC" w:rsidRPr="003804DC" w:rsidRDefault="00FF092D" w:rsidP="0073356D">
      <w:pPr>
        <w:spacing w:line="460" w:lineRule="atLeast"/>
        <w:rPr>
          <w:rFonts w:ascii="Times New Roman" w:hAnsi="Times New Roman" w:cs="Times New Roman"/>
          <w:b/>
          <w:bCs/>
          <w:sz w:val="24"/>
          <w:szCs w:val="24"/>
        </w:rPr>
      </w:pPr>
      <w:r>
        <w:rPr>
          <w:rFonts w:ascii="Times New Roman" w:hAnsiTheme="minorEastAsia" w:cs="Times New Roman" w:hint="eastAsia"/>
          <w:b/>
          <w:bCs/>
          <w:sz w:val="24"/>
          <w:szCs w:val="24"/>
        </w:rPr>
        <w:t>1.1</w:t>
      </w:r>
      <w:r>
        <w:rPr>
          <w:rFonts w:ascii="Times New Roman" w:hAnsiTheme="minorEastAsia" w:cs="Times New Roman"/>
          <w:b/>
          <w:bCs/>
          <w:sz w:val="24"/>
          <w:szCs w:val="24"/>
        </w:rPr>
        <w:t xml:space="preserve"> </w:t>
      </w:r>
      <w:r w:rsidR="00DF4DFC" w:rsidRPr="003804DC">
        <w:rPr>
          <w:rFonts w:ascii="Times New Roman" w:hAnsiTheme="minorEastAsia" w:cs="Times New Roman"/>
          <w:b/>
          <w:bCs/>
          <w:sz w:val="24"/>
          <w:szCs w:val="24"/>
        </w:rPr>
        <w:t>细胞系、菌株和质粒</w:t>
      </w:r>
    </w:p>
    <w:p w:rsidR="00DF4DFC" w:rsidRDefault="00DF4DFC" w:rsidP="00760F82">
      <w:pPr>
        <w:spacing w:line="360" w:lineRule="auto"/>
        <w:ind w:rightChars="-85" w:right="-178" w:firstLine="420"/>
        <w:rPr>
          <w:rFonts w:ascii="Times New Roman" w:hAnsiTheme="minorEastAsia" w:cs="Times New Roman"/>
          <w:sz w:val="24"/>
          <w:szCs w:val="24"/>
        </w:rPr>
      </w:pPr>
      <w:r w:rsidRPr="003804DC">
        <w:rPr>
          <w:rFonts w:ascii="Times New Roman" w:hAnsiTheme="minorEastAsia" w:cs="Times New Roman"/>
          <w:sz w:val="24"/>
          <w:szCs w:val="24"/>
        </w:rPr>
        <w:t>人肺上皮细胞</w:t>
      </w:r>
      <w:r w:rsidRPr="003804DC">
        <w:rPr>
          <w:rFonts w:ascii="Times New Roman" w:hAnsi="Times New Roman" w:cs="Times New Roman"/>
          <w:sz w:val="24"/>
          <w:szCs w:val="24"/>
        </w:rPr>
        <w:t>A549</w:t>
      </w:r>
      <w:r w:rsidR="001014C2" w:rsidRPr="003804DC">
        <w:rPr>
          <w:rFonts w:ascii="Times New Roman" w:hAnsi="Times New Roman" w:cs="Times New Roman"/>
          <w:sz w:val="24"/>
          <w:szCs w:val="24"/>
        </w:rPr>
        <w:fldChar w:fldCharType="begin"/>
      </w:r>
      <w:r w:rsidR="00593D8A" w:rsidRPr="003804DC">
        <w:rPr>
          <w:rFonts w:ascii="Times New Roman" w:hAnsi="Times New Roman" w:cs="Times New Roman"/>
          <w:sz w:val="24"/>
          <w:szCs w:val="24"/>
        </w:rPr>
        <w:instrText xml:space="preserve"> ADDIN EN.CITE &lt;EndNote&gt;&lt;Cite&gt;&lt;Author&gt;Smith&lt;/Author&gt;&lt;Year&gt;1977&lt;/Year&gt;&lt;RecNum&gt;24&lt;/RecNum&gt;&lt;DisplayText&gt;&lt;style face="superscript"&gt;[8]&lt;/style&gt;&lt;/DisplayText&gt;&lt;record&gt;&lt;rec-number&gt;24&lt;/rec-number&gt;&lt;foreign-keys&gt;&lt;key app="EN" db-id="rswes2vpqrz022edrrnva2tk0r00vrxe9s5p"&gt;24&lt;/key&gt;&lt;/foreign-keys&gt;&lt;ref-type name="Journal Article"&gt;17&lt;/ref-type&gt;&lt;contributors&gt;&lt;authors&gt;&lt;author&gt;Barry T. Smith&lt;/author&gt;&lt;/authors&gt;&lt;/contributors&gt;&lt;titles&gt;&lt;title&gt;Cell line A549: a model system for the study of alveolar type II cell function.&lt;/title&gt;&lt;secondary-title&gt;Am Rev Respir Dis&lt;/secondary-title&gt;&lt;/titles&gt;&lt;periodical&gt;&lt;full-title&gt;Am Rev Respir Dis&lt;/full-title&gt;&lt;/periodical&gt;&lt;pages&gt;285-293&lt;/pages&gt;&lt;volume&gt;115&lt;/volume&gt;&lt;number&gt;2&lt;/number&gt;&lt;dates&gt;&lt;year&gt;1977&lt;/year&gt;&lt;/dates&gt;&lt;urls&gt;&lt;/urls&gt;&lt;/record&gt;&lt;/Cite&gt;&lt;/EndNote&gt;</w:instrText>
      </w:r>
      <w:r w:rsidR="001014C2" w:rsidRPr="003804DC">
        <w:rPr>
          <w:rFonts w:ascii="Times New Roman" w:hAnsi="Times New Roman" w:cs="Times New Roman"/>
          <w:sz w:val="24"/>
          <w:szCs w:val="24"/>
        </w:rPr>
        <w:fldChar w:fldCharType="separate"/>
      </w:r>
      <w:r w:rsidR="00593D8A" w:rsidRPr="003804DC">
        <w:rPr>
          <w:rFonts w:ascii="Times New Roman" w:hAnsi="Times New Roman" w:cs="Times New Roman"/>
          <w:noProof/>
          <w:sz w:val="24"/>
          <w:szCs w:val="24"/>
          <w:vertAlign w:val="superscript"/>
        </w:rPr>
        <w:t>[</w:t>
      </w:r>
      <w:hyperlink w:anchor="_ENREF_8" w:tooltip="Smith, 1977 #24" w:history="1">
        <w:r w:rsidR="00CA2716" w:rsidRPr="003804DC">
          <w:rPr>
            <w:rFonts w:ascii="Times New Roman" w:hAnsi="Times New Roman" w:cs="Times New Roman"/>
            <w:noProof/>
            <w:sz w:val="24"/>
            <w:szCs w:val="24"/>
            <w:vertAlign w:val="superscript"/>
          </w:rPr>
          <w:t>8</w:t>
        </w:r>
      </w:hyperlink>
      <w:r w:rsidR="00593D8A" w:rsidRPr="003804DC">
        <w:rPr>
          <w:rFonts w:ascii="Times New Roman" w:hAnsi="Times New Roman" w:cs="Times New Roman"/>
          <w:noProof/>
          <w:sz w:val="24"/>
          <w:szCs w:val="24"/>
          <w:vertAlign w:val="superscript"/>
        </w:rPr>
        <w:t>]</w:t>
      </w:r>
      <w:r w:rsidR="001014C2" w:rsidRPr="003804DC">
        <w:rPr>
          <w:rFonts w:ascii="Times New Roman" w:hAnsi="Times New Roman" w:cs="Times New Roman"/>
          <w:sz w:val="24"/>
          <w:szCs w:val="24"/>
        </w:rPr>
        <w:fldChar w:fldCharType="end"/>
      </w:r>
      <w:r w:rsidRPr="003804DC">
        <w:rPr>
          <w:rFonts w:ascii="Times New Roman" w:hAnsiTheme="minorEastAsia" w:cs="Times New Roman"/>
          <w:sz w:val="24"/>
          <w:szCs w:val="24"/>
        </w:rPr>
        <w:t>和人源巨噬细胞</w:t>
      </w:r>
      <w:r w:rsidRPr="003804DC">
        <w:rPr>
          <w:rFonts w:ascii="Times New Roman" w:hAnsi="Times New Roman" w:cs="Times New Roman"/>
          <w:sz w:val="24"/>
          <w:szCs w:val="24"/>
        </w:rPr>
        <w:t>THP-1</w:t>
      </w:r>
      <w:r w:rsidRPr="003804DC">
        <w:rPr>
          <w:rFonts w:ascii="Times New Roman" w:hAnsiTheme="minorEastAsia" w:cs="Times New Roman"/>
          <w:sz w:val="24"/>
          <w:szCs w:val="24"/>
        </w:rPr>
        <w:t>购自中国科学院上海生命科学院细胞库，分别采用</w:t>
      </w:r>
      <w:r w:rsidRPr="003804DC">
        <w:rPr>
          <w:rFonts w:ascii="Times New Roman" w:hAnsi="Times New Roman" w:cs="Times New Roman"/>
          <w:sz w:val="24"/>
          <w:szCs w:val="24"/>
        </w:rPr>
        <w:t>DMEM</w:t>
      </w:r>
      <w:r w:rsidRPr="003804DC">
        <w:rPr>
          <w:rFonts w:ascii="Times New Roman" w:hAnsiTheme="minorEastAsia" w:cs="Times New Roman"/>
          <w:sz w:val="24"/>
          <w:szCs w:val="24"/>
        </w:rPr>
        <w:t>和</w:t>
      </w:r>
      <w:r w:rsidRPr="003804DC">
        <w:rPr>
          <w:rFonts w:ascii="Times New Roman" w:hAnsi="Times New Roman" w:cs="Times New Roman"/>
          <w:sz w:val="24"/>
          <w:szCs w:val="24"/>
        </w:rPr>
        <w:t>RPMI1640</w:t>
      </w:r>
      <w:r w:rsidRPr="003804DC">
        <w:rPr>
          <w:rFonts w:ascii="Times New Roman" w:hAnsiTheme="minorEastAsia" w:cs="Times New Roman"/>
          <w:sz w:val="24"/>
          <w:szCs w:val="24"/>
        </w:rPr>
        <w:t>加</w:t>
      </w:r>
      <w:r w:rsidRPr="003804DC">
        <w:rPr>
          <w:rFonts w:ascii="Times New Roman" w:hAnsi="Times New Roman" w:cs="Times New Roman"/>
          <w:sz w:val="24"/>
          <w:szCs w:val="24"/>
        </w:rPr>
        <w:t>10%</w:t>
      </w:r>
      <w:r w:rsidRPr="003804DC">
        <w:rPr>
          <w:rFonts w:ascii="Times New Roman" w:hAnsiTheme="minorEastAsia" w:cs="Times New Roman"/>
          <w:sz w:val="24"/>
          <w:szCs w:val="24"/>
        </w:rPr>
        <w:t>的胎牛血清培养。大肠杆菌</w:t>
      </w:r>
      <w:r w:rsidRPr="003804DC">
        <w:rPr>
          <w:rFonts w:ascii="Times New Roman" w:hAnsi="Times New Roman" w:cs="Times New Roman"/>
          <w:sz w:val="24"/>
          <w:szCs w:val="24"/>
        </w:rPr>
        <w:t>DH5α</w:t>
      </w:r>
      <w:r w:rsidRPr="003804DC">
        <w:rPr>
          <w:rFonts w:ascii="Times New Roman" w:hAnsiTheme="minorEastAsia" w:cs="Times New Roman"/>
          <w:sz w:val="24"/>
          <w:szCs w:val="24"/>
        </w:rPr>
        <w:lastRenderedPageBreak/>
        <w:t>用</w:t>
      </w:r>
      <w:r w:rsidRPr="003804DC">
        <w:rPr>
          <w:rFonts w:ascii="Times New Roman" w:hAnsi="Times New Roman" w:cs="Times New Roman"/>
          <w:sz w:val="24"/>
          <w:szCs w:val="24"/>
        </w:rPr>
        <w:t>Luria-Bertani (LB)</w:t>
      </w:r>
      <w:r w:rsidRPr="003804DC">
        <w:rPr>
          <w:rFonts w:ascii="Times New Roman" w:hAnsiTheme="minorEastAsia" w:cs="Times New Roman"/>
          <w:sz w:val="24"/>
          <w:szCs w:val="24"/>
        </w:rPr>
        <w:t>培养基培养。分枝杆菌包括耻垢分枝杆菌</w:t>
      </w:r>
      <w:r w:rsidRPr="003804DC">
        <w:rPr>
          <w:rFonts w:ascii="Times New Roman" w:hAnsi="Times New Roman" w:cs="Times New Roman"/>
          <w:sz w:val="24"/>
          <w:szCs w:val="24"/>
        </w:rPr>
        <w:t>M. Smegmatis (ATCC 700084/mc(2)155)</w:t>
      </w:r>
      <w:r w:rsidR="003804DC">
        <w:rPr>
          <w:rFonts w:ascii="Times New Roman" w:hAnsi="Times New Roman" w:cs="Times New Roman" w:hint="eastAsia"/>
          <w:sz w:val="24"/>
          <w:szCs w:val="24"/>
        </w:rPr>
        <w:t>，</w:t>
      </w:r>
      <w:r w:rsidR="00760F82" w:rsidRPr="003804DC">
        <w:rPr>
          <w:rFonts w:ascii="Times New Roman" w:hAnsiTheme="minorEastAsia" w:cs="Times New Roman"/>
          <w:sz w:val="24"/>
          <w:szCs w:val="24"/>
        </w:rPr>
        <w:t>牛型分枝杆菌</w:t>
      </w:r>
      <w:r w:rsidRPr="003804DC">
        <w:rPr>
          <w:rFonts w:ascii="Times New Roman" w:hAnsi="Times New Roman" w:cs="Times New Roman"/>
          <w:sz w:val="24"/>
          <w:szCs w:val="24"/>
        </w:rPr>
        <w:t>M. bovis BCG</w:t>
      </w:r>
      <w:r w:rsidR="00760F82" w:rsidRPr="003804DC">
        <w:rPr>
          <w:rFonts w:ascii="Times New Roman" w:hAnsiTheme="minorEastAsia" w:cs="Times New Roman"/>
          <w:sz w:val="24"/>
          <w:szCs w:val="24"/>
        </w:rPr>
        <w:t>丹麦株</w:t>
      </w:r>
      <w:r w:rsidRPr="003804DC">
        <w:rPr>
          <w:rFonts w:ascii="Times New Roman" w:hAnsi="Times New Roman" w:cs="Times New Roman"/>
          <w:sz w:val="24"/>
          <w:szCs w:val="24"/>
        </w:rPr>
        <w:t>(ATCC 35733)</w:t>
      </w:r>
      <w:r w:rsidR="00760F82" w:rsidRPr="003804DC">
        <w:rPr>
          <w:rFonts w:ascii="Times New Roman" w:hAnsiTheme="minorEastAsia" w:cs="Times New Roman"/>
          <w:sz w:val="24"/>
          <w:szCs w:val="24"/>
        </w:rPr>
        <w:t>和结核分枝杆菌</w:t>
      </w:r>
      <w:r w:rsidRPr="003804DC">
        <w:rPr>
          <w:rFonts w:ascii="Times New Roman" w:hAnsi="Times New Roman" w:cs="Times New Roman"/>
          <w:sz w:val="24"/>
          <w:szCs w:val="24"/>
        </w:rPr>
        <w:t>M. tuberculosis</w:t>
      </w:r>
      <w:r w:rsidR="00760F82" w:rsidRPr="003804DC">
        <w:rPr>
          <w:rFonts w:ascii="Times New Roman" w:hAnsiTheme="minorEastAsia" w:cs="Times New Roman"/>
          <w:sz w:val="24"/>
          <w:szCs w:val="24"/>
        </w:rPr>
        <w:t>采用</w:t>
      </w:r>
      <w:r w:rsidRPr="003804DC">
        <w:rPr>
          <w:rFonts w:ascii="Times New Roman" w:hAnsi="Times New Roman" w:cs="Times New Roman"/>
          <w:sz w:val="24"/>
          <w:szCs w:val="24"/>
        </w:rPr>
        <w:t xml:space="preserve">Middlebrook 7H9 </w:t>
      </w:r>
      <w:r w:rsidR="00760F82" w:rsidRPr="003804DC">
        <w:rPr>
          <w:rFonts w:ascii="Times New Roman" w:hAnsiTheme="minorEastAsia" w:cs="Times New Roman"/>
          <w:sz w:val="24"/>
          <w:szCs w:val="24"/>
        </w:rPr>
        <w:t>和</w:t>
      </w:r>
      <w:r w:rsidRPr="003804DC">
        <w:rPr>
          <w:rFonts w:ascii="Times New Roman" w:hAnsi="Times New Roman" w:cs="Times New Roman"/>
          <w:sz w:val="24"/>
          <w:szCs w:val="24"/>
        </w:rPr>
        <w:t>7H10</w:t>
      </w:r>
      <w:r w:rsidR="00760F82" w:rsidRPr="003804DC">
        <w:rPr>
          <w:rFonts w:ascii="Times New Roman" w:hAnsiTheme="minorEastAsia" w:cs="Times New Roman"/>
          <w:sz w:val="24"/>
          <w:szCs w:val="24"/>
        </w:rPr>
        <w:t>培养基加</w:t>
      </w:r>
      <w:r w:rsidRPr="003804DC">
        <w:rPr>
          <w:rFonts w:ascii="Times New Roman" w:hAnsi="Times New Roman" w:cs="Times New Roman"/>
          <w:sz w:val="24"/>
          <w:szCs w:val="24"/>
        </w:rPr>
        <w:t>10% oleic acid-albumin-dextrose-catalase-enriched Middlebrook (OADC)</w:t>
      </w:r>
      <w:r w:rsidR="00760F82" w:rsidRPr="003804DC">
        <w:rPr>
          <w:rFonts w:ascii="Times New Roman" w:hAnsiTheme="minorEastAsia" w:cs="Times New Roman"/>
          <w:sz w:val="24"/>
          <w:szCs w:val="24"/>
        </w:rPr>
        <w:t>培养。</w:t>
      </w:r>
    </w:p>
    <w:p w:rsidR="00BF211A" w:rsidRPr="00FF092D" w:rsidRDefault="00BF211A" w:rsidP="00FF092D">
      <w:pPr>
        <w:spacing w:line="460" w:lineRule="atLeast"/>
        <w:rPr>
          <w:rFonts w:ascii="Times New Roman" w:hAnsiTheme="minorEastAsia" w:cs="Times New Roman"/>
          <w:b/>
          <w:bCs/>
          <w:sz w:val="24"/>
          <w:szCs w:val="24"/>
        </w:rPr>
      </w:pPr>
      <w:r w:rsidRPr="00FF092D">
        <w:rPr>
          <w:rFonts w:ascii="Times New Roman" w:hAnsiTheme="minorEastAsia" w:cs="Times New Roman" w:hint="eastAsia"/>
          <w:b/>
          <w:bCs/>
          <w:sz w:val="24"/>
          <w:szCs w:val="24"/>
        </w:rPr>
        <w:t>2</w:t>
      </w:r>
      <w:r w:rsidRPr="00FF092D">
        <w:rPr>
          <w:rFonts w:ascii="Times New Roman" w:hAnsiTheme="minorEastAsia" w:cs="Times New Roman"/>
          <w:b/>
          <w:bCs/>
          <w:sz w:val="24"/>
          <w:szCs w:val="24"/>
        </w:rPr>
        <w:t xml:space="preserve"> </w:t>
      </w:r>
      <w:r w:rsidRPr="00FF092D">
        <w:rPr>
          <w:rFonts w:ascii="Times New Roman" w:hAnsiTheme="minorEastAsia" w:cs="Times New Roman" w:hint="eastAsia"/>
          <w:b/>
          <w:bCs/>
          <w:sz w:val="24"/>
          <w:szCs w:val="24"/>
        </w:rPr>
        <w:t>方法</w:t>
      </w:r>
    </w:p>
    <w:p w:rsidR="00760F82" w:rsidRPr="003804DC" w:rsidRDefault="00BF211A" w:rsidP="00760F82">
      <w:pPr>
        <w:spacing w:line="360" w:lineRule="auto"/>
        <w:ind w:rightChars="-85" w:right="-178"/>
        <w:rPr>
          <w:rFonts w:ascii="Times New Roman" w:hAnsi="Times New Roman" w:cs="Times New Roman"/>
          <w:sz w:val="24"/>
          <w:szCs w:val="24"/>
        </w:rPr>
      </w:pPr>
      <w:r>
        <w:rPr>
          <w:rFonts w:ascii="Times New Roman" w:hAnsiTheme="minorEastAsia" w:cs="Times New Roman" w:hint="eastAsia"/>
          <w:b/>
          <w:bCs/>
          <w:sz w:val="24"/>
          <w:szCs w:val="24"/>
        </w:rPr>
        <w:t>2.1</w:t>
      </w:r>
      <w:r>
        <w:rPr>
          <w:rFonts w:ascii="Times New Roman" w:hAnsiTheme="minorEastAsia" w:cs="Times New Roman"/>
          <w:b/>
          <w:bCs/>
          <w:sz w:val="24"/>
          <w:szCs w:val="24"/>
        </w:rPr>
        <w:t xml:space="preserve"> </w:t>
      </w:r>
      <w:r w:rsidR="00760F82" w:rsidRPr="003804DC">
        <w:rPr>
          <w:rFonts w:ascii="Times New Roman" w:hAnsiTheme="minorEastAsia" w:cs="Times New Roman"/>
          <w:b/>
          <w:bCs/>
          <w:sz w:val="24"/>
          <w:szCs w:val="24"/>
        </w:rPr>
        <w:t>表达荧光素酶基因的重组分枝杆菌的构建及鉴定</w:t>
      </w:r>
    </w:p>
    <w:p w:rsidR="00760F82" w:rsidRPr="003804DC" w:rsidRDefault="00760F82" w:rsidP="00760F82">
      <w:pPr>
        <w:spacing w:line="460" w:lineRule="atLeast"/>
        <w:ind w:firstLine="420"/>
        <w:rPr>
          <w:rFonts w:ascii="Times New Roman" w:hAnsi="Times New Roman" w:cs="Times New Roman"/>
          <w:sz w:val="24"/>
          <w:szCs w:val="24"/>
        </w:rPr>
      </w:pPr>
      <w:r w:rsidRPr="003804DC">
        <w:rPr>
          <w:rFonts w:ascii="Times New Roman" w:hAnsiTheme="minorEastAsia" w:cs="Times New Roman"/>
          <w:sz w:val="24"/>
          <w:szCs w:val="24"/>
        </w:rPr>
        <w:t>大肠杆菌</w:t>
      </w:r>
      <w:r w:rsidRPr="003804DC">
        <w:rPr>
          <w:rFonts w:ascii="Times New Roman" w:hAnsi="Times New Roman" w:cs="Times New Roman"/>
          <w:sz w:val="24"/>
          <w:szCs w:val="24"/>
        </w:rPr>
        <w:t>-</w:t>
      </w:r>
      <w:r w:rsidRPr="003804DC">
        <w:rPr>
          <w:rFonts w:ascii="Times New Roman" w:hAnsiTheme="minorEastAsia" w:cs="Times New Roman"/>
          <w:sz w:val="24"/>
          <w:szCs w:val="24"/>
        </w:rPr>
        <w:t>分枝杆菌穿梭质粒</w:t>
      </w:r>
      <w:r w:rsidR="00DF4DFC" w:rsidRPr="003804DC">
        <w:rPr>
          <w:rFonts w:ascii="Times New Roman" w:hAnsi="Times New Roman" w:cs="Times New Roman"/>
          <w:sz w:val="24"/>
          <w:szCs w:val="24"/>
        </w:rPr>
        <w:t>pMV261</w:t>
      </w:r>
      <w:r w:rsidRPr="003804DC">
        <w:rPr>
          <w:rFonts w:ascii="Times New Roman" w:hAnsiTheme="minorEastAsia" w:cs="Times New Roman"/>
          <w:sz w:val="24"/>
          <w:szCs w:val="24"/>
        </w:rPr>
        <w:t>中插入一个表达荧光素酶</w:t>
      </w:r>
      <w:r w:rsidRPr="003804DC">
        <w:rPr>
          <w:rFonts w:ascii="Times New Roman" w:hAnsi="Times New Roman" w:cs="Times New Roman"/>
          <w:sz w:val="24"/>
          <w:szCs w:val="24"/>
        </w:rPr>
        <w:t>luciferase</w:t>
      </w:r>
      <w:r w:rsidRPr="003804DC">
        <w:rPr>
          <w:rFonts w:ascii="Times New Roman" w:hAnsiTheme="minorEastAsia" w:cs="Times New Roman"/>
          <w:sz w:val="24"/>
          <w:szCs w:val="24"/>
        </w:rPr>
        <w:t>的基因</w:t>
      </w:r>
      <w:r w:rsidRPr="003804DC">
        <w:rPr>
          <w:rFonts w:ascii="Times New Roman" w:hAnsi="Times New Roman" w:cs="Times New Roman"/>
          <w:sz w:val="24"/>
          <w:szCs w:val="24"/>
        </w:rPr>
        <w:t>(</w:t>
      </w:r>
      <w:r w:rsidRPr="003804DC">
        <w:rPr>
          <w:rFonts w:ascii="Times New Roman" w:hAnsi="Times New Roman" w:cs="Times New Roman"/>
          <w:i/>
          <w:iCs/>
          <w:sz w:val="24"/>
          <w:szCs w:val="24"/>
        </w:rPr>
        <w:t xml:space="preserve">luc </w:t>
      </w:r>
      <w:r w:rsidRPr="003804DC">
        <w:rPr>
          <w:rFonts w:ascii="Times New Roman" w:hAnsi="Times New Roman" w:cs="Times New Roman"/>
          <w:sz w:val="24"/>
          <w:szCs w:val="24"/>
        </w:rPr>
        <w:t>gene)</w:t>
      </w:r>
      <w:r w:rsidRPr="003804DC">
        <w:rPr>
          <w:rFonts w:ascii="Times New Roman" w:hAnsiTheme="minorEastAsia" w:cs="Times New Roman"/>
          <w:sz w:val="24"/>
          <w:szCs w:val="24"/>
        </w:rPr>
        <w:t>。用于扩增</w:t>
      </w:r>
      <w:r w:rsidRPr="003804DC">
        <w:rPr>
          <w:rFonts w:ascii="Times New Roman" w:hAnsi="Times New Roman" w:cs="Times New Roman"/>
          <w:i/>
          <w:iCs/>
          <w:sz w:val="24"/>
          <w:szCs w:val="24"/>
        </w:rPr>
        <w:t>luc</w:t>
      </w:r>
      <w:r w:rsidRPr="003804DC">
        <w:rPr>
          <w:rFonts w:ascii="Times New Roman" w:hAnsiTheme="minorEastAsia" w:cs="Times New Roman"/>
          <w:sz w:val="24"/>
          <w:szCs w:val="24"/>
        </w:rPr>
        <w:t>基因的引物序列为：</w:t>
      </w:r>
      <w:r w:rsidRPr="003804DC">
        <w:rPr>
          <w:rFonts w:ascii="Times New Roman" w:hAnsi="Times New Roman" w:cs="Times New Roman"/>
          <w:sz w:val="24"/>
          <w:szCs w:val="24"/>
        </w:rPr>
        <w:t>PL1</w:t>
      </w:r>
      <w:r w:rsidRPr="003804DC">
        <w:rPr>
          <w:rFonts w:ascii="Times New Roman" w:hAnsiTheme="minorEastAsia" w:cs="Times New Roman"/>
          <w:sz w:val="24"/>
          <w:szCs w:val="24"/>
        </w:rPr>
        <w:t>：</w:t>
      </w:r>
      <w:r w:rsidRPr="003804DC">
        <w:rPr>
          <w:rFonts w:ascii="Times New Roman" w:hAnsi="Times New Roman" w:cs="Times New Roman"/>
          <w:sz w:val="24"/>
          <w:szCs w:val="24"/>
        </w:rPr>
        <w:t>5`-CTG CAG (Pst I) CG (additional bases) ATG GAA GAC GCC AAA AAC-3`</w:t>
      </w:r>
      <w:r w:rsidRPr="003804DC">
        <w:rPr>
          <w:rFonts w:ascii="Times New Roman" w:hAnsiTheme="minorEastAsia" w:cs="Times New Roman"/>
          <w:sz w:val="24"/>
          <w:szCs w:val="24"/>
        </w:rPr>
        <w:t>；</w:t>
      </w:r>
      <w:r w:rsidRPr="003804DC">
        <w:rPr>
          <w:rFonts w:ascii="Times New Roman" w:hAnsi="Times New Roman" w:cs="Times New Roman"/>
          <w:sz w:val="24"/>
          <w:szCs w:val="24"/>
        </w:rPr>
        <w:t>PL2</w:t>
      </w:r>
      <w:r w:rsidRPr="003804DC">
        <w:rPr>
          <w:rFonts w:ascii="Times New Roman" w:hAnsiTheme="minorEastAsia" w:cs="Times New Roman"/>
          <w:sz w:val="24"/>
          <w:szCs w:val="24"/>
        </w:rPr>
        <w:t>：</w:t>
      </w:r>
      <w:r w:rsidRPr="003804DC">
        <w:rPr>
          <w:rFonts w:ascii="Times New Roman" w:hAnsi="Times New Roman" w:cs="Times New Roman"/>
          <w:sz w:val="24"/>
          <w:szCs w:val="24"/>
        </w:rPr>
        <w:t>5`-GTC GAC (Sal I) CAA TTT GGA CTT TCC GCC C-3`</w:t>
      </w:r>
      <w:r w:rsidRPr="003804DC">
        <w:rPr>
          <w:rFonts w:ascii="Times New Roman" w:hAnsiTheme="minorEastAsia" w:cs="Times New Roman"/>
          <w:sz w:val="24"/>
          <w:szCs w:val="24"/>
        </w:rPr>
        <w:t>。重组后的质粒通过</w:t>
      </w:r>
      <w:r w:rsidRPr="003804DC">
        <w:rPr>
          <w:rFonts w:ascii="Times New Roman" w:hAnsi="Times New Roman" w:cs="Times New Roman"/>
          <w:sz w:val="24"/>
          <w:szCs w:val="24"/>
        </w:rPr>
        <w:t>PCR</w:t>
      </w:r>
      <w:r w:rsidR="00406420">
        <w:rPr>
          <w:rFonts w:ascii="Times New Roman" w:hAnsi="Times New Roman" w:cs="Times New Roman" w:hint="eastAsia"/>
          <w:sz w:val="24"/>
          <w:szCs w:val="24"/>
        </w:rPr>
        <w:t>和双酶切（限制性内切酶</w:t>
      </w:r>
      <w:r w:rsidR="00406420" w:rsidRPr="003804DC">
        <w:rPr>
          <w:rFonts w:ascii="Times New Roman" w:hAnsi="Times New Roman" w:cs="Times New Roman"/>
          <w:sz w:val="24"/>
          <w:szCs w:val="24"/>
        </w:rPr>
        <w:t>Pst I</w:t>
      </w:r>
      <w:r w:rsidR="00406420">
        <w:rPr>
          <w:rFonts w:ascii="Times New Roman" w:hAnsi="Times New Roman" w:cs="Times New Roman" w:hint="eastAsia"/>
          <w:sz w:val="24"/>
          <w:szCs w:val="24"/>
        </w:rPr>
        <w:t>和</w:t>
      </w:r>
      <w:r w:rsidR="00406420" w:rsidRPr="003804DC">
        <w:rPr>
          <w:rFonts w:ascii="Times New Roman" w:hAnsi="Times New Roman" w:cs="Times New Roman"/>
          <w:sz w:val="24"/>
          <w:szCs w:val="24"/>
        </w:rPr>
        <w:t>Sal I</w:t>
      </w:r>
      <w:r w:rsidR="00406420">
        <w:rPr>
          <w:rFonts w:ascii="Times New Roman" w:hAnsi="Times New Roman" w:cs="Times New Roman" w:hint="eastAsia"/>
          <w:sz w:val="24"/>
          <w:szCs w:val="24"/>
        </w:rPr>
        <w:t>购自</w:t>
      </w:r>
      <w:r w:rsidR="00EC7CD3">
        <w:rPr>
          <w:rFonts w:ascii="Times New Roman" w:hAnsi="Times New Roman" w:cs="Times New Roman" w:hint="eastAsia"/>
          <w:sz w:val="24"/>
          <w:szCs w:val="24"/>
        </w:rPr>
        <w:t>Thermo Fisher Scientific</w:t>
      </w:r>
      <w:r w:rsidR="00406420">
        <w:rPr>
          <w:rFonts w:ascii="Times New Roman" w:hAnsi="Times New Roman" w:cs="Times New Roman" w:hint="eastAsia"/>
          <w:sz w:val="24"/>
          <w:szCs w:val="24"/>
        </w:rPr>
        <w:t>）</w:t>
      </w:r>
      <w:r w:rsidRPr="003804DC">
        <w:rPr>
          <w:rFonts w:ascii="Times New Roman" w:hAnsiTheme="minorEastAsia" w:cs="Times New Roman"/>
          <w:sz w:val="24"/>
          <w:szCs w:val="24"/>
        </w:rPr>
        <w:t>进行筛选验证，阳性重组质粒通过电击转化导入耻垢分枝杆菌。电击</w:t>
      </w:r>
      <w:r w:rsidR="00754DFD">
        <w:rPr>
          <w:rFonts w:ascii="Times New Roman" w:hAnsiTheme="minorEastAsia" w:cs="Times New Roman" w:hint="eastAsia"/>
          <w:sz w:val="24"/>
          <w:szCs w:val="24"/>
        </w:rPr>
        <w:t>条件</w:t>
      </w:r>
      <w:r w:rsidRPr="003804DC">
        <w:rPr>
          <w:rFonts w:ascii="Times New Roman" w:hAnsiTheme="minorEastAsia" w:cs="Times New Roman"/>
          <w:sz w:val="24"/>
          <w:szCs w:val="24"/>
        </w:rPr>
        <w:t>为</w:t>
      </w:r>
      <w:r w:rsidRPr="003804DC">
        <w:rPr>
          <w:rFonts w:ascii="Times New Roman" w:hAnsi="Times New Roman" w:cs="Times New Roman"/>
          <w:sz w:val="24"/>
          <w:szCs w:val="24"/>
        </w:rPr>
        <w:t>1.8kv,25uF, 200 Ω29</w:t>
      </w:r>
      <w:r w:rsidR="001014C2" w:rsidRPr="003804DC">
        <w:rPr>
          <w:rFonts w:ascii="Times New Roman" w:hAnsi="Times New Roman" w:cs="Times New Roman"/>
          <w:sz w:val="24"/>
          <w:szCs w:val="24"/>
        </w:rPr>
        <w:fldChar w:fldCharType="begin"/>
      </w:r>
      <w:r w:rsidR="00593D8A" w:rsidRPr="003804DC">
        <w:rPr>
          <w:rFonts w:ascii="Times New Roman" w:hAnsi="Times New Roman" w:cs="Times New Roman"/>
          <w:sz w:val="24"/>
          <w:szCs w:val="24"/>
        </w:rPr>
        <w:instrText xml:space="preserve"> ADDIN EN.CITE &lt;EndNote&gt;&lt;Cite&gt;&lt;Author&gt;Hongbo&lt;/Author&gt;&lt;Year&gt;2010&lt;/Year&gt;&lt;RecNum&gt;23&lt;/RecNum&gt;&lt;DisplayText&gt;&lt;style face="superscript"&gt;[9]&lt;/style&gt;&lt;/DisplayText&gt;&lt;record&gt;&lt;rec-number&gt;23&lt;/rec-number&gt;&lt;foreign-keys&gt;&lt;key app="EN" db-id="rswes2vpqrz022edrrnva2tk0r00vrxe9s5p"&gt;23&lt;/key&gt;&lt;/foreign-keys&gt;&lt;ref-type name="Journal Article"&gt;17&lt;/ref-type&gt;&lt;contributors&gt;&lt;authors&gt;&lt;author&gt;Shen Hongbo&lt;/author&gt;&lt;author&gt;Wang Chao&lt;/author&gt;&lt;author&gt;Yang Enzhuo&lt;/author&gt;&lt;author&gt;Xu Ying&lt;/author&gt;&lt;author&gt;Liu Wei&lt;/author&gt;&lt;author&gt;Yan Jingran&lt;/author&gt;&lt;author&gt;Wang Feifei&lt;/author&gt;&lt;author&gt;Wang Honghai&lt;/author&gt;&lt;/authors&gt;&lt;/contributors&gt;&lt;titles&gt;&lt;title&gt;Novel recombinant BCG coexpressing Ag85B, ESAT-6 and mouse TNF-alpha induces significantly enhanced cellular immune and antibody responses in C57BL/6 mice&lt;/title&gt;&lt;secondary-title&gt;Microbiol Immunol&lt;/secondary-title&gt;&lt;/titles&gt;&lt;periodical&gt;&lt;full-title&gt;Microbiol Immunol&lt;/full-title&gt;&lt;/periodical&gt;&lt;pages&gt;435-441&lt;/pages&gt;&lt;volume&gt;54&lt;/volume&gt;&lt;number&gt;8&lt;/number&gt;&lt;dates&gt;&lt;year&gt;2010&lt;/year&gt;&lt;/dates&gt;&lt;urls&gt;&lt;/urls&gt;&lt;electronic-resource-num&gt;10.1111/j.1348-0421.2010.00232.x&lt;/electronic-resource-num&gt;&lt;/record&gt;&lt;/Cite&gt;&lt;/EndNote&gt;</w:instrText>
      </w:r>
      <w:r w:rsidR="001014C2" w:rsidRPr="003804DC">
        <w:rPr>
          <w:rFonts w:ascii="Times New Roman" w:hAnsi="Times New Roman" w:cs="Times New Roman"/>
          <w:sz w:val="24"/>
          <w:szCs w:val="24"/>
        </w:rPr>
        <w:fldChar w:fldCharType="separate"/>
      </w:r>
      <w:r w:rsidR="00593D8A" w:rsidRPr="003804DC">
        <w:rPr>
          <w:rFonts w:ascii="Times New Roman" w:hAnsi="Times New Roman" w:cs="Times New Roman"/>
          <w:noProof/>
          <w:sz w:val="24"/>
          <w:szCs w:val="24"/>
          <w:vertAlign w:val="superscript"/>
        </w:rPr>
        <w:t>[</w:t>
      </w:r>
      <w:hyperlink w:anchor="_ENREF_9" w:tooltip="Hongbo, 2010 #23" w:history="1">
        <w:r w:rsidR="00CA2716" w:rsidRPr="003804DC">
          <w:rPr>
            <w:rFonts w:ascii="Times New Roman" w:hAnsi="Times New Roman" w:cs="Times New Roman"/>
            <w:noProof/>
            <w:sz w:val="24"/>
            <w:szCs w:val="24"/>
            <w:vertAlign w:val="superscript"/>
          </w:rPr>
          <w:t>9</w:t>
        </w:r>
      </w:hyperlink>
      <w:r w:rsidR="00593D8A" w:rsidRPr="003804DC">
        <w:rPr>
          <w:rFonts w:ascii="Times New Roman" w:hAnsi="Times New Roman" w:cs="Times New Roman"/>
          <w:noProof/>
          <w:sz w:val="24"/>
          <w:szCs w:val="24"/>
          <w:vertAlign w:val="superscript"/>
        </w:rPr>
        <w:t>]</w:t>
      </w:r>
      <w:r w:rsidR="001014C2" w:rsidRPr="003804DC">
        <w:rPr>
          <w:rFonts w:ascii="Times New Roman" w:hAnsi="Times New Roman" w:cs="Times New Roman"/>
          <w:sz w:val="24"/>
          <w:szCs w:val="24"/>
        </w:rPr>
        <w:fldChar w:fldCharType="end"/>
      </w:r>
      <w:r w:rsidRPr="003804DC">
        <w:rPr>
          <w:rFonts w:ascii="Times New Roman" w:hAnsiTheme="minorEastAsia" w:cs="Times New Roman"/>
          <w:sz w:val="24"/>
          <w:szCs w:val="24"/>
        </w:rPr>
        <w:t>。</w:t>
      </w:r>
      <w:r w:rsidRPr="003804DC">
        <w:rPr>
          <w:rFonts w:ascii="Times New Roman" w:hAnsi="Times New Roman" w:cs="Times New Roman"/>
          <w:sz w:val="24"/>
          <w:szCs w:val="24"/>
        </w:rPr>
        <w:t>PCR</w:t>
      </w:r>
      <w:r w:rsidRPr="003804DC">
        <w:rPr>
          <w:rFonts w:ascii="Times New Roman" w:hAnsiTheme="minorEastAsia" w:cs="Times New Roman"/>
          <w:sz w:val="24"/>
          <w:szCs w:val="24"/>
        </w:rPr>
        <w:t>方法筛选获得的重组菌株命名为</w:t>
      </w:r>
      <w:r w:rsidRPr="003804DC">
        <w:rPr>
          <w:rFonts w:ascii="Times New Roman" w:hAnsi="Times New Roman" w:cs="Times New Roman"/>
          <w:sz w:val="24"/>
          <w:szCs w:val="24"/>
        </w:rPr>
        <w:t>Mycobacterium smegatis-luciferase</w:t>
      </w:r>
      <w:r w:rsidRPr="003804DC">
        <w:rPr>
          <w:rFonts w:ascii="Times New Roman" w:hAnsiTheme="minorEastAsia" w:cs="Times New Roman"/>
          <w:sz w:val="24"/>
          <w:szCs w:val="24"/>
        </w:rPr>
        <w:t>，简称</w:t>
      </w:r>
      <w:r w:rsidRPr="003804DC">
        <w:rPr>
          <w:rFonts w:ascii="Times New Roman" w:hAnsi="Times New Roman" w:cs="Times New Roman"/>
          <w:sz w:val="24"/>
          <w:szCs w:val="24"/>
        </w:rPr>
        <w:t>MSL</w:t>
      </w:r>
      <w:r w:rsidRPr="003804DC">
        <w:rPr>
          <w:rFonts w:ascii="Times New Roman" w:hAnsiTheme="minorEastAsia" w:cs="Times New Roman"/>
          <w:sz w:val="24"/>
          <w:szCs w:val="24"/>
        </w:rPr>
        <w:t>。</w:t>
      </w:r>
    </w:p>
    <w:p w:rsidR="00760F82" w:rsidRPr="003804DC" w:rsidRDefault="00760F82" w:rsidP="00760F82">
      <w:pPr>
        <w:spacing w:line="360" w:lineRule="auto"/>
        <w:ind w:rightChars="-85" w:right="-178" w:firstLine="420"/>
        <w:rPr>
          <w:rFonts w:ascii="Times New Roman" w:hAnsi="Times New Roman" w:cs="Times New Roman"/>
          <w:sz w:val="24"/>
          <w:szCs w:val="24"/>
        </w:rPr>
      </w:pPr>
      <w:r w:rsidRPr="003804DC">
        <w:rPr>
          <w:rFonts w:ascii="Times New Roman" w:hAnsiTheme="minorEastAsia" w:cs="Times New Roman"/>
          <w:sz w:val="24"/>
          <w:szCs w:val="24"/>
        </w:rPr>
        <w:t>荧光素酶底物购自美国</w:t>
      </w:r>
      <w:r w:rsidRPr="003804DC">
        <w:rPr>
          <w:rFonts w:ascii="Times New Roman" w:hAnsi="Times New Roman" w:cs="Times New Roman"/>
          <w:sz w:val="24"/>
          <w:szCs w:val="24"/>
        </w:rPr>
        <w:t>PerkinElmer</w:t>
      </w:r>
      <w:r w:rsidRPr="003804DC">
        <w:rPr>
          <w:rFonts w:ascii="Times New Roman" w:hAnsiTheme="minorEastAsia" w:cs="Times New Roman"/>
          <w:sz w:val="24"/>
          <w:szCs w:val="24"/>
        </w:rPr>
        <w:t>公司，底物加入反应体系后，经过一定时间的孵育，采用</w:t>
      </w:r>
      <w:r w:rsidRPr="003804DC">
        <w:rPr>
          <w:rFonts w:ascii="Times New Roman" w:hAnsi="Times New Roman" w:cs="Times New Roman"/>
          <w:sz w:val="24"/>
          <w:szCs w:val="24"/>
        </w:rPr>
        <w:t>PerkinElmer</w:t>
      </w:r>
      <w:r w:rsidRPr="003804DC">
        <w:rPr>
          <w:rFonts w:ascii="Times New Roman" w:hAnsiTheme="minorEastAsia" w:cs="Times New Roman"/>
          <w:sz w:val="24"/>
          <w:szCs w:val="24"/>
        </w:rPr>
        <w:t>公司的</w:t>
      </w:r>
      <w:r w:rsidRPr="003804DC">
        <w:rPr>
          <w:rFonts w:ascii="Times New Roman" w:hAnsi="Times New Roman" w:cs="Times New Roman"/>
          <w:sz w:val="24"/>
          <w:szCs w:val="24"/>
        </w:rPr>
        <w:t>EnVision plate reader</w:t>
      </w:r>
      <w:r w:rsidRPr="003804DC">
        <w:rPr>
          <w:rFonts w:ascii="Times New Roman" w:hAnsiTheme="minorEastAsia" w:cs="Times New Roman"/>
          <w:sz w:val="24"/>
          <w:szCs w:val="24"/>
        </w:rPr>
        <w:t>读取荧光值。</w:t>
      </w:r>
    </w:p>
    <w:p w:rsidR="0073356D" w:rsidRPr="003804DC" w:rsidRDefault="00BF211A" w:rsidP="0073356D">
      <w:pPr>
        <w:spacing w:line="460" w:lineRule="atLeast"/>
        <w:rPr>
          <w:rFonts w:ascii="Times New Roman" w:hAnsi="Times New Roman" w:cs="Times New Roman"/>
          <w:b/>
          <w:bCs/>
          <w:sz w:val="24"/>
          <w:szCs w:val="24"/>
        </w:rPr>
      </w:pPr>
      <w:r>
        <w:rPr>
          <w:rFonts w:ascii="Times New Roman" w:hAnsiTheme="minorEastAsia" w:cs="Times New Roman" w:hint="eastAsia"/>
          <w:b/>
          <w:sz w:val="24"/>
          <w:szCs w:val="24"/>
        </w:rPr>
        <w:t>2.2</w:t>
      </w:r>
      <w:r>
        <w:rPr>
          <w:rFonts w:ascii="Times New Roman" w:hAnsiTheme="minorEastAsia" w:cs="Times New Roman"/>
          <w:b/>
          <w:sz w:val="24"/>
          <w:szCs w:val="24"/>
        </w:rPr>
        <w:t xml:space="preserve"> </w:t>
      </w:r>
      <w:r w:rsidR="0073356D" w:rsidRPr="003804DC">
        <w:rPr>
          <w:rFonts w:ascii="Times New Roman" w:hAnsiTheme="minorEastAsia" w:cs="Times New Roman"/>
          <w:b/>
          <w:sz w:val="24"/>
          <w:szCs w:val="24"/>
        </w:rPr>
        <w:t>高通量筛选</w:t>
      </w:r>
      <w:r w:rsidR="009F721A" w:rsidRPr="003804DC">
        <w:rPr>
          <w:rFonts w:ascii="Times New Roman" w:hAnsiTheme="minorEastAsia" w:cs="Times New Roman"/>
          <w:b/>
          <w:sz w:val="24"/>
          <w:szCs w:val="24"/>
        </w:rPr>
        <w:t>及抑菌实验</w:t>
      </w:r>
    </w:p>
    <w:p w:rsidR="0073356D" w:rsidRPr="003804DC" w:rsidRDefault="0073356D" w:rsidP="009F721A">
      <w:pPr>
        <w:spacing w:line="460" w:lineRule="atLeast"/>
        <w:ind w:firstLine="420"/>
        <w:rPr>
          <w:rFonts w:ascii="Times New Roman" w:hAnsi="Times New Roman" w:cs="Times New Roman"/>
          <w:sz w:val="24"/>
          <w:szCs w:val="24"/>
        </w:rPr>
      </w:pPr>
      <w:r w:rsidRPr="003804DC">
        <w:rPr>
          <w:rFonts w:ascii="Times New Roman" w:hAnsi="Times New Roman" w:cs="Times New Roman"/>
          <w:sz w:val="24"/>
          <w:szCs w:val="24"/>
        </w:rPr>
        <w:t>MSL</w:t>
      </w:r>
      <w:r w:rsidRPr="003804DC">
        <w:rPr>
          <w:rFonts w:ascii="Times New Roman" w:hAnsiTheme="minorEastAsia" w:cs="Times New Roman"/>
          <w:sz w:val="24"/>
          <w:szCs w:val="24"/>
        </w:rPr>
        <w:t>以不同</w:t>
      </w:r>
      <w:r w:rsidR="00754DFD">
        <w:rPr>
          <w:rFonts w:ascii="Times New Roman" w:hAnsiTheme="minorEastAsia" w:cs="Times New Roman" w:hint="eastAsia"/>
          <w:sz w:val="24"/>
          <w:szCs w:val="24"/>
        </w:rPr>
        <w:t>浓度</w:t>
      </w:r>
      <w:r w:rsidRPr="003804DC">
        <w:rPr>
          <w:rFonts w:ascii="Times New Roman" w:hAnsiTheme="minorEastAsia" w:cs="Times New Roman"/>
          <w:sz w:val="24"/>
          <w:szCs w:val="24"/>
        </w:rPr>
        <w:t>感染</w:t>
      </w:r>
      <w:r w:rsidRPr="003804DC">
        <w:rPr>
          <w:rFonts w:ascii="Times New Roman" w:hAnsi="Times New Roman" w:cs="Times New Roman"/>
          <w:sz w:val="24"/>
          <w:szCs w:val="24"/>
        </w:rPr>
        <w:t>A549</w:t>
      </w:r>
      <w:r w:rsidRPr="003804DC">
        <w:rPr>
          <w:rFonts w:ascii="Times New Roman" w:hAnsiTheme="minorEastAsia" w:cs="Times New Roman"/>
          <w:sz w:val="24"/>
          <w:szCs w:val="24"/>
        </w:rPr>
        <w:t>细胞</w:t>
      </w:r>
      <w:r w:rsidR="00754DFD">
        <w:rPr>
          <w:rFonts w:ascii="Times New Roman" w:hAnsiTheme="minorEastAsia" w:cs="Times New Roman" w:hint="eastAsia"/>
          <w:sz w:val="24"/>
          <w:szCs w:val="24"/>
        </w:rPr>
        <w:t>或</w:t>
      </w:r>
      <w:r w:rsidR="00754DFD">
        <w:rPr>
          <w:rFonts w:ascii="Times New Roman" w:hAnsiTheme="minorEastAsia" w:cs="Times New Roman" w:hint="eastAsia"/>
          <w:sz w:val="24"/>
          <w:szCs w:val="24"/>
        </w:rPr>
        <w:t>THP-1</w:t>
      </w:r>
      <w:r w:rsidR="00754DFD">
        <w:rPr>
          <w:rFonts w:ascii="Times New Roman" w:hAnsiTheme="minorEastAsia" w:cs="Times New Roman" w:hint="eastAsia"/>
          <w:sz w:val="24"/>
          <w:szCs w:val="24"/>
        </w:rPr>
        <w:t>细胞</w:t>
      </w:r>
      <w:r w:rsidRPr="003804DC">
        <w:rPr>
          <w:rFonts w:ascii="Times New Roman" w:hAnsi="Times New Roman" w:cs="Times New Roman"/>
          <w:sz w:val="24"/>
          <w:szCs w:val="24"/>
        </w:rPr>
        <w:t>2</w:t>
      </w:r>
      <w:r w:rsidRPr="003804DC">
        <w:rPr>
          <w:rFonts w:ascii="Times New Roman" w:hAnsiTheme="minorEastAsia" w:cs="Times New Roman"/>
          <w:sz w:val="24"/>
          <w:szCs w:val="24"/>
        </w:rPr>
        <w:t>小时，采用</w:t>
      </w:r>
      <w:r w:rsidRPr="003804DC">
        <w:rPr>
          <w:rFonts w:ascii="Times New Roman" w:hAnsi="Times New Roman" w:cs="Times New Roman"/>
          <w:sz w:val="24"/>
          <w:szCs w:val="24"/>
        </w:rPr>
        <w:t>PBS</w:t>
      </w:r>
      <w:r w:rsidRPr="003804DC">
        <w:rPr>
          <w:rFonts w:ascii="Times New Roman" w:hAnsiTheme="minorEastAsia" w:cs="Times New Roman"/>
          <w:sz w:val="24"/>
          <w:szCs w:val="24"/>
        </w:rPr>
        <w:t>洗掉胞外游离的细菌，然后用胰酶消化细胞，将细胞以</w:t>
      </w:r>
      <w:r w:rsidRPr="003804DC">
        <w:rPr>
          <w:rFonts w:ascii="Times New Roman" w:hAnsi="Times New Roman" w:cs="Times New Roman"/>
          <w:sz w:val="24"/>
          <w:szCs w:val="24"/>
        </w:rPr>
        <w:t>0.2x10</w:t>
      </w:r>
      <w:r w:rsidRPr="003804DC">
        <w:rPr>
          <w:rFonts w:ascii="Times New Roman" w:hAnsi="Times New Roman" w:cs="Times New Roman"/>
          <w:sz w:val="24"/>
          <w:szCs w:val="24"/>
          <w:vertAlign w:val="superscript"/>
        </w:rPr>
        <w:t>6</w:t>
      </w:r>
      <w:r w:rsidRPr="003804DC">
        <w:rPr>
          <w:rFonts w:ascii="Times New Roman" w:hAnsi="Times New Roman" w:cs="Times New Roman"/>
          <w:sz w:val="24"/>
          <w:szCs w:val="24"/>
        </w:rPr>
        <w:t>/ml</w:t>
      </w:r>
      <w:r w:rsidRPr="003804DC">
        <w:rPr>
          <w:rFonts w:ascii="Times New Roman" w:hAnsiTheme="minorEastAsia" w:cs="Times New Roman"/>
          <w:sz w:val="24"/>
          <w:szCs w:val="24"/>
        </w:rPr>
        <w:t>浓度接种到</w:t>
      </w:r>
      <w:r w:rsidRPr="003804DC">
        <w:rPr>
          <w:rFonts w:ascii="Times New Roman" w:hAnsi="Times New Roman" w:cs="Times New Roman"/>
          <w:sz w:val="24"/>
          <w:szCs w:val="24"/>
        </w:rPr>
        <w:t>394</w:t>
      </w:r>
      <w:r w:rsidRPr="003804DC">
        <w:rPr>
          <w:rFonts w:ascii="Times New Roman" w:hAnsiTheme="minorEastAsia" w:cs="Times New Roman"/>
          <w:sz w:val="24"/>
          <w:szCs w:val="24"/>
        </w:rPr>
        <w:t>孔板，加药，孵育一定时间后，加入底物</w:t>
      </w:r>
      <w:r w:rsidRPr="003804DC">
        <w:rPr>
          <w:rFonts w:ascii="Times New Roman" w:hAnsi="Times New Roman" w:cs="Times New Roman"/>
          <w:sz w:val="24"/>
          <w:szCs w:val="24"/>
        </w:rPr>
        <w:t xml:space="preserve"> </w:t>
      </w:r>
      <w:r w:rsidRPr="003804DC">
        <w:rPr>
          <w:rFonts w:ascii="Times New Roman" w:hAnsiTheme="minorEastAsia" w:cs="Times New Roman"/>
          <w:sz w:val="24"/>
          <w:szCs w:val="24"/>
        </w:rPr>
        <w:t>，测定相对荧光强度值</w:t>
      </w:r>
      <w:r w:rsidRPr="003804DC">
        <w:rPr>
          <w:rFonts w:ascii="Times New Roman" w:hAnsi="Times New Roman" w:cs="Times New Roman"/>
          <w:sz w:val="24"/>
          <w:szCs w:val="24"/>
        </w:rPr>
        <w:t>(Relative Luciferase Units [RLU])</w:t>
      </w:r>
      <w:r w:rsidRPr="003804DC">
        <w:rPr>
          <w:rFonts w:ascii="Times New Roman" w:hAnsiTheme="minorEastAsia" w:cs="Times New Roman"/>
          <w:sz w:val="24"/>
          <w:szCs w:val="24"/>
        </w:rPr>
        <w:t>。荧光信号低于平板荧光值的</w:t>
      </w:r>
      <w:r w:rsidRPr="003804DC">
        <w:rPr>
          <w:rFonts w:ascii="Times New Roman" w:hAnsi="Times New Roman" w:cs="Times New Roman"/>
          <w:sz w:val="24"/>
          <w:szCs w:val="24"/>
        </w:rPr>
        <w:t>99%</w:t>
      </w:r>
      <w:r w:rsidRPr="003804DC">
        <w:rPr>
          <w:rFonts w:ascii="Times New Roman" w:hAnsiTheme="minorEastAsia" w:cs="Times New Roman"/>
          <w:sz w:val="24"/>
          <w:szCs w:val="24"/>
        </w:rPr>
        <w:t>的药物为目标药物。利福平和链霉素作为对照药物。</w:t>
      </w:r>
    </w:p>
    <w:p w:rsidR="0073356D" w:rsidRPr="003804DC" w:rsidRDefault="009F721A" w:rsidP="001B7EF7">
      <w:pPr>
        <w:spacing w:line="460" w:lineRule="atLeast"/>
        <w:ind w:firstLine="420"/>
        <w:rPr>
          <w:rFonts w:ascii="Times New Roman" w:hAnsi="Times New Roman" w:cs="Times New Roman"/>
          <w:sz w:val="24"/>
          <w:szCs w:val="24"/>
        </w:rPr>
      </w:pPr>
      <w:r w:rsidRPr="003804DC">
        <w:rPr>
          <w:rFonts w:ascii="Times New Roman" w:hAnsiTheme="minorEastAsia" w:cs="Times New Roman"/>
          <w:sz w:val="24"/>
          <w:szCs w:val="24"/>
        </w:rPr>
        <w:t>药物的体外实验</w:t>
      </w:r>
      <w:r w:rsidR="001B7EF7" w:rsidRPr="003804DC">
        <w:rPr>
          <w:rFonts w:ascii="Times New Roman" w:hAnsiTheme="minorEastAsia" w:cs="Times New Roman"/>
          <w:sz w:val="24"/>
          <w:szCs w:val="24"/>
        </w:rPr>
        <w:t>采用已经报道的方法</w:t>
      </w:r>
      <w:r w:rsidRPr="003804DC">
        <w:rPr>
          <w:rFonts w:ascii="Times New Roman" w:hAnsiTheme="minorEastAsia" w:cs="Times New Roman"/>
          <w:sz w:val="24"/>
          <w:szCs w:val="24"/>
        </w:rPr>
        <w:t>测</w:t>
      </w:r>
      <w:r w:rsidR="001B7EF7" w:rsidRPr="003804DC">
        <w:rPr>
          <w:rFonts w:ascii="Times New Roman" w:hAnsiTheme="minorEastAsia" w:cs="Times New Roman"/>
          <w:sz w:val="24"/>
          <w:szCs w:val="24"/>
        </w:rPr>
        <w:t>定</w:t>
      </w:r>
      <w:r w:rsidR="0073356D" w:rsidRPr="003804DC">
        <w:rPr>
          <w:rFonts w:ascii="Times New Roman" w:hAnsiTheme="minorEastAsia" w:cs="Times New Roman"/>
          <w:sz w:val="24"/>
          <w:szCs w:val="24"/>
        </w:rPr>
        <w:t>最小抑菌浓度</w:t>
      </w:r>
      <w:r w:rsidR="0073356D" w:rsidRPr="003804DC">
        <w:rPr>
          <w:rFonts w:ascii="Times New Roman" w:hAnsi="Times New Roman" w:cs="Times New Roman"/>
          <w:sz w:val="24"/>
          <w:szCs w:val="24"/>
        </w:rPr>
        <w:t>(MIC)</w:t>
      </w:r>
      <w:r w:rsidR="001B7EF7" w:rsidRPr="003804DC">
        <w:rPr>
          <w:rFonts w:ascii="Times New Roman" w:hAnsiTheme="minorEastAsia" w:cs="Times New Roman"/>
          <w:sz w:val="24"/>
          <w:szCs w:val="24"/>
        </w:rPr>
        <w:t>，其中临床分离有毒菌株的耐药性</w:t>
      </w:r>
      <w:r w:rsidR="0073356D" w:rsidRPr="003804DC">
        <w:rPr>
          <w:rFonts w:ascii="Times New Roman" w:hAnsiTheme="minorEastAsia" w:cs="Times New Roman"/>
          <w:sz w:val="24"/>
          <w:szCs w:val="24"/>
        </w:rPr>
        <w:t>采用</w:t>
      </w:r>
      <w:r w:rsidR="0073356D" w:rsidRPr="003804DC">
        <w:rPr>
          <w:rFonts w:ascii="Times New Roman" w:hAnsi="Times New Roman" w:cs="Times New Roman"/>
          <w:sz w:val="24"/>
          <w:szCs w:val="24"/>
        </w:rPr>
        <w:t>BACTEC 960</w:t>
      </w:r>
      <w:r w:rsidR="0073356D" w:rsidRPr="003804DC">
        <w:rPr>
          <w:rFonts w:ascii="Times New Roman" w:hAnsiTheme="minorEastAsia" w:cs="Times New Roman"/>
          <w:sz w:val="24"/>
          <w:szCs w:val="24"/>
        </w:rPr>
        <w:t>方法</w:t>
      </w:r>
      <w:r w:rsidR="001014C2" w:rsidRPr="003804DC">
        <w:rPr>
          <w:rFonts w:ascii="Times New Roman" w:hAnsi="Times New Roman" w:cs="Times New Roman"/>
          <w:sz w:val="24"/>
          <w:szCs w:val="24"/>
        </w:rPr>
        <w:fldChar w:fldCharType="begin"/>
      </w:r>
      <w:r w:rsidR="00593D8A" w:rsidRPr="003804DC">
        <w:rPr>
          <w:rFonts w:ascii="Times New Roman" w:hAnsi="Times New Roman" w:cs="Times New Roman"/>
          <w:sz w:val="24"/>
          <w:szCs w:val="24"/>
        </w:rPr>
        <w:instrText xml:space="preserve"> ADDIN EN.CITE &lt;EndNote&gt;&lt;Cite&gt;&lt;Author&gt;Shen&lt;/Author&gt;&lt;Year&gt;2009&lt;/Year&gt;&lt;RecNum&gt;18&lt;/RecNum&gt;&lt;DisplayText&gt;&lt;style face="superscript"&gt;[10]&lt;/style&gt;&lt;/DisplayText&gt;&lt;record&gt;&lt;rec-number&gt;18&lt;/rec-number&gt;&lt;foreign-keys&gt;&lt;key app="EN" db-id="rswes2vpqrz022edrrnva2tk0r00vrxe9s5p"&gt;18&lt;/key&gt;&lt;/foreign-keys&gt;&lt;ref-type name="Journal Article"&gt;17&lt;/ref-type&gt;&lt;contributors&gt;&lt;authors&gt;&lt;author&gt;Hongbo Shen&lt;/author&gt;&lt;author&gt;Feifei  Wang&lt;/author&gt;&lt;author&gt;Ying  Zhang&lt;/author&gt;&lt;author&gt;Qiang Huang&lt;/author&gt;&lt;author&gt;Shengfeng Xu&lt;/author&gt;&lt;author&gt;Hairong Hu&lt;/author&gt;&lt;author&gt;Jun  Yue&lt;/author&gt;&lt;author&gt;Honghai Wang&lt;/author&gt;&lt;/authors&gt;&lt;/contributors&gt;&lt;titles&gt;&lt;title&gt;A novel inhibitor of indole-3-glycerol phosphate synthase with activity against multidrug-resistant Mycobacterium tuberculosis&lt;/title&gt;&lt;secondary-title&gt;FEBS J&lt;/secondary-title&gt;&lt;/titles&gt;&lt;periodical&gt;&lt;full-title&gt;FEBS J&lt;/full-title&gt;&lt;/periodical&gt;&lt;pages&gt;144-154&lt;/pages&gt;&lt;volume&gt;276&lt;/volume&gt;&lt;number&gt;1&lt;/number&gt;&lt;dates&gt;&lt;year&gt;2009&lt;/year&gt;&lt;/dates&gt;&lt;urls&gt;&lt;/urls&gt;&lt;/record&gt;&lt;/Cite&gt;&lt;/EndNote&gt;</w:instrText>
      </w:r>
      <w:r w:rsidR="001014C2" w:rsidRPr="003804DC">
        <w:rPr>
          <w:rFonts w:ascii="Times New Roman" w:hAnsi="Times New Roman" w:cs="Times New Roman"/>
          <w:sz w:val="24"/>
          <w:szCs w:val="24"/>
        </w:rPr>
        <w:fldChar w:fldCharType="separate"/>
      </w:r>
      <w:r w:rsidR="00593D8A" w:rsidRPr="003804DC">
        <w:rPr>
          <w:rFonts w:ascii="Times New Roman" w:hAnsi="Times New Roman" w:cs="Times New Roman"/>
          <w:noProof/>
          <w:sz w:val="24"/>
          <w:szCs w:val="24"/>
          <w:vertAlign w:val="superscript"/>
        </w:rPr>
        <w:t>[</w:t>
      </w:r>
      <w:hyperlink w:anchor="_ENREF_10" w:tooltip="Shen, 2009 #18" w:history="1">
        <w:r w:rsidR="00CA2716" w:rsidRPr="003804DC">
          <w:rPr>
            <w:rFonts w:ascii="Times New Roman" w:hAnsi="Times New Roman" w:cs="Times New Roman"/>
            <w:noProof/>
            <w:sz w:val="24"/>
            <w:szCs w:val="24"/>
            <w:vertAlign w:val="superscript"/>
          </w:rPr>
          <w:t>10</w:t>
        </w:r>
      </w:hyperlink>
      <w:r w:rsidR="00593D8A" w:rsidRPr="003804DC">
        <w:rPr>
          <w:rFonts w:ascii="Times New Roman" w:hAnsi="Times New Roman" w:cs="Times New Roman"/>
          <w:noProof/>
          <w:sz w:val="24"/>
          <w:szCs w:val="24"/>
          <w:vertAlign w:val="superscript"/>
        </w:rPr>
        <w:t>]</w:t>
      </w:r>
      <w:r w:rsidR="001014C2" w:rsidRPr="003804DC">
        <w:rPr>
          <w:rFonts w:ascii="Times New Roman" w:hAnsi="Times New Roman" w:cs="Times New Roman"/>
          <w:sz w:val="24"/>
          <w:szCs w:val="24"/>
        </w:rPr>
        <w:fldChar w:fldCharType="end"/>
      </w:r>
      <w:r w:rsidR="0073356D" w:rsidRPr="003804DC">
        <w:rPr>
          <w:rFonts w:ascii="Times New Roman" w:hAnsiTheme="minorEastAsia" w:cs="Times New Roman"/>
          <w:sz w:val="24"/>
          <w:szCs w:val="24"/>
        </w:rPr>
        <w:t>。</w:t>
      </w:r>
    </w:p>
    <w:p w:rsidR="001F754D" w:rsidRPr="003804DC" w:rsidRDefault="00BF211A" w:rsidP="00DA4933">
      <w:pPr>
        <w:autoSpaceDE w:val="0"/>
        <w:autoSpaceDN w:val="0"/>
        <w:adjustRightInd w:val="0"/>
        <w:spacing w:line="360" w:lineRule="auto"/>
        <w:rPr>
          <w:rFonts w:ascii="Times New Roman" w:hAnsi="Times New Roman" w:cs="Times New Roman"/>
          <w:b/>
          <w:sz w:val="24"/>
          <w:szCs w:val="24"/>
        </w:rPr>
      </w:pPr>
      <w:r>
        <w:rPr>
          <w:rFonts w:ascii="Times New Roman" w:hAnsi="Times New Roman" w:cs="Times New Roman" w:hint="eastAsia"/>
          <w:b/>
          <w:sz w:val="24"/>
          <w:szCs w:val="24"/>
        </w:rPr>
        <w:t>2.3</w:t>
      </w:r>
      <w:r>
        <w:rPr>
          <w:rFonts w:ascii="Times New Roman" w:hAnsi="Times New Roman" w:cs="Times New Roman"/>
          <w:b/>
          <w:sz w:val="24"/>
          <w:szCs w:val="24"/>
        </w:rPr>
        <w:t xml:space="preserve"> </w:t>
      </w:r>
      <w:r w:rsidR="00D659F2">
        <w:rPr>
          <w:rFonts w:ascii="Times New Roman" w:hAnsi="Times New Roman" w:cs="Times New Roman" w:hint="eastAsia"/>
          <w:b/>
          <w:sz w:val="24"/>
          <w:szCs w:val="24"/>
        </w:rPr>
        <w:t>高效液相</w:t>
      </w:r>
      <w:r w:rsidR="001B7EF7" w:rsidRPr="003804DC">
        <w:rPr>
          <w:rFonts w:ascii="Times New Roman" w:hAnsi="Times New Roman" w:cs="Times New Roman"/>
          <w:b/>
          <w:sz w:val="24"/>
          <w:szCs w:val="24"/>
        </w:rPr>
        <w:t>HLPC</w:t>
      </w:r>
      <w:r w:rsidR="001B7EF7" w:rsidRPr="003804DC">
        <w:rPr>
          <w:rFonts w:ascii="Times New Roman" w:hAnsiTheme="minorEastAsia" w:cs="Times New Roman"/>
          <w:b/>
          <w:sz w:val="24"/>
          <w:szCs w:val="24"/>
        </w:rPr>
        <w:t>检测细胞裂解物中的</w:t>
      </w:r>
      <w:r w:rsidR="001B7EF7" w:rsidRPr="003804DC">
        <w:rPr>
          <w:rFonts w:ascii="Times New Roman" w:hAnsi="Times New Roman" w:cs="Times New Roman"/>
          <w:b/>
          <w:sz w:val="24"/>
          <w:szCs w:val="24"/>
        </w:rPr>
        <w:t>BBD</w:t>
      </w:r>
      <w:r w:rsidR="001B7EF7" w:rsidRPr="003804DC">
        <w:rPr>
          <w:rFonts w:ascii="Times New Roman" w:hAnsiTheme="minorEastAsia" w:cs="Times New Roman"/>
          <w:b/>
          <w:sz w:val="24"/>
          <w:szCs w:val="24"/>
        </w:rPr>
        <w:t>药物含量</w:t>
      </w:r>
    </w:p>
    <w:p w:rsidR="001B7EF7" w:rsidRPr="003804DC" w:rsidRDefault="001B7EF7" w:rsidP="001B7EF7">
      <w:pPr>
        <w:autoSpaceDE w:val="0"/>
        <w:autoSpaceDN w:val="0"/>
        <w:adjustRightInd w:val="0"/>
        <w:spacing w:line="360" w:lineRule="auto"/>
        <w:ind w:firstLine="420"/>
        <w:rPr>
          <w:rFonts w:ascii="Times New Roman" w:hAnsi="Times New Roman" w:cs="Times New Roman"/>
          <w:sz w:val="24"/>
          <w:szCs w:val="24"/>
        </w:rPr>
      </w:pPr>
      <w:r w:rsidRPr="003804DC">
        <w:rPr>
          <w:rFonts w:ascii="Times New Roman" w:hAnsiTheme="minorEastAsia" w:cs="Times New Roman"/>
          <w:sz w:val="24"/>
          <w:szCs w:val="24"/>
        </w:rPr>
        <w:t>分别在</w:t>
      </w:r>
      <w:r w:rsidRPr="003804DC">
        <w:rPr>
          <w:rFonts w:ascii="Times New Roman" w:hAnsi="Times New Roman" w:cs="Times New Roman"/>
          <w:sz w:val="24"/>
          <w:szCs w:val="24"/>
        </w:rPr>
        <w:t>A549</w:t>
      </w:r>
      <w:r w:rsidRPr="003804DC">
        <w:rPr>
          <w:rFonts w:ascii="Times New Roman" w:hAnsiTheme="minorEastAsia" w:cs="Times New Roman"/>
          <w:sz w:val="24"/>
          <w:szCs w:val="24"/>
        </w:rPr>
        <w:t>和</w:t>
      </w:r>
      <w:r w:rsidRPr="003804DC">
        <w:rPr>
          <w:rFonts w:ascii="Times New Roman" w:hAnsi="Times New Roman" w:cs="Times New Roman"/>
          <w:sz w:val="24"/>
          <w:szCs w:val="24"/>
        </w:rPr>
        <w:t>THP-1</w:t>
      </w:r>
      <w:r w:rsidRPr="003804DC">
        <w:rPr>
          <w:rFonts w:ascii="Times New Roman" w:hAnsiTheme="minorEastAsia" w:cs="Times New Roman"/>
          <w:sz w:val="24"/>
          <w:szCs w:val="24"/>
        </w:rPr>
        <w:t>细胞培养体系中</w:t>
      </w:r>
      <w:r w:rsidR="009177D6" w:rsidRPr="003804DC">
        <w:rPr>
          <w:rFonts w:ascii="Times New Roman" w:hAnsiTheme="minorEastAsia" w:cs="Times New Roman"/>
          <w:sz w:val="24"/>
          <w:szCs w:val="24"/>
        </w:rPr>
        <w:t>加入</w:t>
      </w:r>
      <w:r w:rsidR="009177D6" w:rsidRPr="003804DC">
        <w:rPr>
          <w:rFonts w:ascii="Times New Roman" w:hAnsi="Times New Roman" w:cs="Times New Roman"/>
          <w:sz w:val="24"/>
          <w:szCs w:val="24"/>
        </w:rPr>
        <w:t>BBD</w:t>
      </w:r>
      <w:r w:rsidR="009177D6" w:rsidRPr="003804DC">
        <w:rPr>
          <w:rFonts w:ascii="Times New Roman" w:hAnsiTheme="minorEastAsia" w:cs="Times New Roman"/>
          <w:sz w:val="24"/>
          <w:szCs w:val="24"/>
        </w:rPr>
        <w:t>药物</w:t>
      </w:r>
      <w:r w:rsidRPr="003804DC">
        <w:rPr>
          <w:rFonts w:ascii="Times New Roman" w:hAnsiTheme="minorEastAsia" w:cs="Times New Roman"/>
          <w:sz w:val="24"/>
          <w:szCs w:val="24"/>
        </w:rPr>
        <w:t>至</w:t>
      </w:r>
      <w:r w:rsidR="009177D6" w:rsidRPr="003804DC">
        <w:rPr>
          <w:rFonts w:ascii="Times New Roman" w:hAnsiTheme="minorEastAsia" w:cs="Times New Roman"/>
          <w:sz w:val="24"/>
          <w:szCs w:val="24"/>
        </w:rPr>
        <w:t>终浓度为</w:t>
      </w:r>
      <w:r w:rsidR="009177D6" w:rsidRPr="003804DC">
        <w:rPr>
          <w:rFonts w:ascii="Times New Roman" w:hAnsi="Times New Roman" w:cs="Times New Roman"/>
          <w:sz w:val="24"/>
          <w:szCs w:val="24"/>
        </w:rPr>
        <w:t>10ug/ml</w:t>
      </w:r>
      <w:r w:rsidR="009177D6" w:rsidRPr="003804DC">
        <w:rPr>
          <w:rFonts w:ascii="Times New Roman" w:hAnsiTheme="minorEastAsia" w:cs="Times New Roman"/>
          <w:sz w:val="24"/>
          <w:szCs w:val="24"/>
        </w:rPr>
        <w:t>和</w:t>
      </w:r>
      <w:r w:rsidR="009177D6" w:rsidRPr="003804DC">
        <w:rPr>
          <w:rFonts w:ascii="Times New Roman" w:hAnsi="Times New Roman" w:cs="Times New Roman"/>
          <w:sz w:val="24"/>
          <w:szCs w:val="24"/>
        </w:rPr>
        <w:t>1ug/ml</w:t>
      </w:r>
      <w:r w:rsidR="009177D6" w:rsidRPr="003804DC">
        <w:rPr>
          <w:rFonts w:ascii="Times New Roman" w:hAnsiTheme="minorEastAsia" w:cs="Times New Roman"/>
          <w:sz w:val="24"/>
          <w:szCs w:val="24"/>
        </w:rPr>
        <w:t>，每组三个重复。处理</w:t>
      </w:r>
      <w:r w:rsidR="009177D6" w:rsidRPr="003804DC">
        <w:rPr>
          <w:rFonts w:ascii="Times New Roman" w:hAnsi="Times New Roman" w:cs="Times New Roman"/>
          <w:sz w:val="24"/>
          <w:szCs w:val="24"/>
        </w:rPr>
        <w:t>30min</w:t>
      </w:r>
      <w:r w:rsidR="00720638" w:rsidRPr="003804DC">
        <w:rPr>
          <w:rFonts w:ascii="Times New Roman" w:hAnsiTheme="minorEastAsia" w:cs="Times New Roman"/>
          <w:sz w:val="24"/>
          <w:szCs w:val="24"/>
        </w:rPr>
        <w:t>后，</w:t>
      </w:r>
      <w:r w:rsidRPr="003804DC">
        <w:rPr>
          <w:rFonts w:ascii="Times New Roman" w:hAnsiTheme="minorEastAsia" w:cs="Times New Roman"/>
          <w:sz w:val="24"/>
          <w:szCs w:val="24"/>
        </w:rPr>
        <w:t>收集</w:t>
      </w:r>
      <w:r w:rsidR="00720638" w:rsidRPr="003804DC">
        <w:rPr>
          <w:rFonts w:ascii="Times New Roman" w:hAnsiTheme="minorEastAsia" w:cs="Times New Roman"/>
          <w:sz w:val="24"/>
          <w:szCs w:val="24"/>
        </w:rPr>
        <w:t>细胞沉淀，</w:t>
      </w:r>
      <w:r w:rsidR="00720638" w:rsidRPr="003804DC">
        <w:rPr>
          <w:rFonts w:ascii="Times New Roman" w:hAnsi="Times New Roman" w:cs="Times New Roman"/>
          <w:sz w:val="24"/>
          <w:szCs w:val="24"/>
        </w:rPr>
        <w:t>PBS</w:t>
      </w:r>
      <w:r w:rsidRPr="003804DC">
        <w:rPr>
          <w:rFonts w:ascii="Times New Roman" w:hAnsiTheme="minorEastAsia" w:cs="Times New Roman"/>
          <w:sz w:val="24"/>
          <w:szCs w:val="24"/>
        </w:rPr>
        <w:t>洗涤后</w:t>
      </w:r>
      <w:r w:rsidR="00720638" w:rsidRPr="003804DC">
        <w:rPr>
          <w:rFonts w:ascii="Times New Roman" w:hAnsiTheme="minorEastAsia" w:cs="Times New Roman"/>
          <w:sz w:val="24"/>
          <w:szCs w:val="24"/>
        </w:rPr>
        <w:t>加</w:t>
      </w:r>
      <w:r w:rsidR="009177D6" w:rsidRPr="003804DC">
        <w:rPr>
          <w:rFonts w:ascii="Times New Roman" w:hAnsiTheme="minorEastAsia" w:cs="Times New Roman"/>
          <w:sz w:val="24"/>
          <w:szCs w:val="24"/>
        </w:rPr>
        <w:t>入</w:t>
      </w:r>
      <w:r w:rsidR="00720638" w:rsidRPr="003804DC">
        <w:rPr>
          <w:rFonts w:ascii="Times New Roman" w:hAnsiTheme="minorEastAsia" w:cs="Times New Roman"/>
          <w:sz w:val="24"/>
          <w:szCs w:val="24"/>
        </w:rPr>
        <w:t>的</w:t>
      </w:r>
      <w:r w:rsidR="00720638" w:rsidRPr="003804DC">
        <w:rPr>
          <w:rFonts w:ascii="Times New Roman" w:hAnsi="Times New Roman" w:cs="Times New Roman"/>
          <w:sz w:val="24"/>
          <w:szCs w:val="24"/>
        </w:rPr>
        <w:t>SDS</w:t>
      </w:r>
      <w:r w:rsidR="00720638" w:rsidRPr="003804DC">
        <w:rPr>
          <w:rFonts w:ascii="Times New Roman" w:hAnsiTheme="minorEastAsia" w:cs="Times New Roman"/>
          <w:sz w:val="24"/>
          <w:szCs w:val="24"/>
        </w:rPr>
        <w:t>溶液裂解细胞</w:t>
      </w:r>
      <w:r w:rsidR="001414BA" w:rsidRPr="003804DC">
        <w:rPr>
          <w:rFonts w:ascii="Times New Roman" w:hAnsiTheme="minorEastAsia" w:cs="Times New Roman"/>
          <w:sz w:val="24"/>
          <w:szCs w:val="24"/>
        </w:rPr>
        <w:t>，</w:t>
      </w:r>
      <w:r w:rsidRPr="003804DC">
        <w:rPr>
          <w:rFonts w:ascii="Times New Roman" w:hAnsiTheme="minorEastAsia" w:cs="Times New Roman"/>
          <w:sz w:val="24"/>
          <w:szCs w:val="24"/>
        </w:rPr>
        <w:t>裂解液用于高效液相测定</w:t>
      </w:r>
      <w:r w:rsidRPr="003804DC">
        <w:rPr>
          <w:rFonts w:ascii="Times New Roman" w:hAnsi="Times New Roman" w:cs="Times New Roman"/>
          <w:sz w:val="24"/>
          <w:szCs w:val="24"/>
        </w:rPr>
        <w:t>BBD</w:t>
      </w:r>
      <w:r w:rsidRPr="003804DC">
        <w:rPr>
          <w:rFonts w:ascii="Times New Roman" w:hAnsiTheme="minorEastAsia" w:cs="Times New Roman"/>
          <w:sz w:val="24"/>
          <w:szCs w:val="24"/>
        </w:rPr>
        <w:t>药物浓度</w:t>
      </w:r>
      <w:r w:rsidR="001414BA" w:rsidRPr="003804DC">
        <w:rPr>
          <w:rFonts w:ascii="Times New Roman" w:hAnsiTheme="minorEastAsia" w:cs="Times New Roman"/>
          <w:sz w:val="24"/>
          <w:szCs w:val="24"/>
        </w:rPr>
        <w:t>。</w:t>
      </w:r>
    </w:p>
    <w:p w:rsidR="00BE7DB8" w:rsidRPr="003804DC" w:rsidRDefault="001B7EF7" w:rsidP="001B7EF7">
      <w:pPr>
        <w:autoSpaceDE w:val="0"/>
        <w:autoSpaceDN w:val="0"/>
        <w:adjustRightInd w:val="0"/>
        <w:spacing w:line="360" w:lineRule="auto"/>
        <w:ind w:firstLine="420"/>
        <w:rPr>
          <w:rFonts w:ascii="Times New Roman" w:hAnsi="Times New Roman" w:cs="Times New Roman"/>
          <w:sz w:val="24"/>
          <w:szCs w:val="24"/>
        </w:rPr>
      </w:pPr>
      <w:r w:rsidRPr="003804DC">
        <w:rPr>
          <w:rFonts w:ascii="Times New Roman" w:hAnsiTheme="minorEastAsia" w:cs="Times New Roman"/>
          <w:sz w:val="24"/>
          <w:szCs w:val="24"/>
        </w:rPr>
        <w:t>实验设备及实验条件如下：</w:t>
      </w:r>
      <w:r w:rsidR="00BE7DB8" w:rsidRPr="003804DC">
        <w:rPr>
          <w:rFonts w:ascii="Times New Roman" w:hAnsi="Times New Roman" w:cs="Times New Roman"/>
          <w:sz w:val="24"/>
          <w:szCs w:val="24"/>
        </w:rPr>
        <w:t>API-4000</w:t>
      </w:r>
      <w:r w:rsidR="00BE7DB8" w:rsidRPr="003804DC">
        <w:rPr>
          <w:rFonts w:ascii="Times New Roman" w:hAnsiTheme="minorEastAsia" w:cs="Times New Roman"/>
          <w:sz w:val="24"/>
          <w:szCs w:val="24"/>
          <w:lang w:val="zh-CN"/>
        </w:rPr>
        <w:t>质谱检测器</w:t>
      </w:r>
      <w:r w:rsidR="00BE7DB8" w:rsidRPr="003804DC">
        <w:rPr>
          <w:rFonts w:ascii="Times New Roman" w:hAnsi="Times New Roman" w:cs="Times New Roman"/>
          <w:sz w:val="24"/>
          <w:szCs w:val="24"/>
        </w:rPr>
        <w:t>(Applied Biosystems</w:t>
      </w:r>
      <w:r w:rsidR="00BE7DB8" w:rsidRPr="003804DC">
        <w:rPr>
          <w:rFonts w:ascii="Times New Roman" w:hAnsiTheme="minorEastAsia" w:cs="Times New Roman"/>
          <w:sz w:val="24"/>
          <w:szCs w:val="24"/>
        </w:rPr>
        <w:t>，</w:t>
      </w:r>
      <w:r w:rsidR="00BE7DB8" w:rsidRPr="003804DC">
        <w:rPr>
          <w:rFonts w:ascii="Times New Roman" w:hAnsiTheme="minorEastAsia" w:cs="Times New Roman"/>
          <w:sz w:val="24"/>
          <w:szCs w:val="24"/>
          <w:lang w:val="zh-CN"/>
        </w:rPr>
        <w:t>美国</w:t>
      </w:r>
      <w:r w:rsidR="00BE7DB8" w:rsidRPr="003804DC">
        <w:rPr>
          <w:rFonts w:ascii="Times New Roman" w:hAnsi="Times New Roman" w:cs="Times New Roman"/>
          <w:sz w:val="24"/>
          <w:szCs w:val="24"/>
        </w:rPr>
        <w:t>)</w:t>
      </w:r>
      <w:r w:rsidR="00BE7DB8" w:rsidRPr="003804DC">
        <w:rPr>
          <w:rFonts w:ascii="Times New Roman" w:hAnsiTheme="minorEastAsia" w:cs="Times New Roman"/>
          <w:sz w:val="24"/>
          <w:szCs w:val="24"/>
          <w:lang w:val="zh-CN"/>
        </w:rPr>
        <w:t>以及</w:t>
      </w:r>
      <w:r w:rsidR="00BE7DB8" w:rsidRPr="003804DC">
        <w:rPr>
          <w:rFonts w:ascii="Times New Roman" w:hAnsi="Times New Roman" w:cs="Times New Roman"/>
          <w:sz w:val="24"/>
          <w:szCs w:val="24"/>
        </w:rPr>
        <w:t>Analyst</w:t>
      </w:r>
      <w:r w:rsidR="00BE7DB8" w:rsidRPr="003804DC">
        <w:rPr>
          <w:rFonts w:ascii="Times New Roman" w:hAnsiTheme="minorEastAsia" w:cs="Times New Roman"/>
          <w:sz w:val="24"/>
          <w:szCs w:val="24"/>
          <w:lang w:val="zh-CN"/>
        </w:rPr>
        <w:t>色谱工作站</w:t>
      </w:r>
      <w:r w:rsidR="00BE7DB8" w:rsidRPr="003804DC">
        <w:rPr>
          <w:rFonts w:ascii="Times New Roman" w:hAnsiTheme="minorEastAsia" w:cs="Times New Roman"/>
          <w:sz w:val="24"/>
          <w:szCs w:val="24"/>
        </w:rPr>
        <w:t>（</w:t>
      </w:r>
      <w:smartTag w:uri="urn:schemas-microsoft-com:office:smarttags" w:element="chsdate">
        <w:smartTagPr>
          <w:attr w:name="IsROCDate" w:val="False"/>
          <w:attr w:name="IsLunarDate" w:val="False"/>
          <w:attr w:name="Day" w:val="30"/>
          <w:attr w:name="Month" w:val="12"/>
          <w:attr w:name="Year" w:val="1899"/>
        </w:smartTagPr>
        <w:r w:rsidR="00BE7DB8" w:rsidRPr="003804DC">
          <w:rPr>
            <w:rFonts w:ascii="Times New Roman" w:hAnsi="Times New Roman" w:cs="Times New Roman"/>
            <w:sz w:val="24"/>
            <w:szCs w:val="24"/>
          </w:rPr>
          <w:t>1.4.1</w:t>
        </w:r>
      </w:smartTag>
      <w:r w:rsidR="00BE7DB8" w:rsidRPr="003804DC">
        <w:rPr>
          <w:rFonts w:ascii="Times New Roman" w:hAnsiTheme="minorEastAsia" w:cs="Times New Roman"/>
          <w:sz w:val="24"/>
          <w:szCs w:val="24"/>
          <w:lang w:val="zh-CN"/>
        </w:rPr>
        <w:t>版本</w:t>
      </w:r>
      <w:r w:rsidR="00BE7DB8" w:rsidRPr="003804DC">
        <w:rPr>
          <w:rFonts w:ascii="Times New Roman" w:hAnsiTheme="minorEastAsia" w:cs="Times New Roman"/>
          <w:sz w:val="24"/>
          <w:szCs w:val="24"/>
        </w:rPr>
        <w:t>，</w:t>
      </w:r>
      <w:r w:rsidR="00BE7DB8" w:rsidRPr="003804DC">
        <w:rPr>
          <w:rFonts w:ascii="Times New Roman" w:hAnsi="Times New Roman" w:cs="Times New Roman"/>
          <w:sz w:val="24"/>
          <w:szCs w:val="24"/>
        </w:rPr>
        <w:t>Applied Biosystems</w:t>
      </w:r>
      <w:r w:rsidR="00BE7DB8" w:rsidRPr="003804DC">
        <w:rPr>
          <w:rFonts w:ascii="Times New Roman" w:hAnsiTheme="minorEastAsia" w:cs="Times New Roman"/>
          <w:sz w:val="24"/>
          <w:szCs w:val="24"/>
        </w:rPr>
        <w:t>，</w:t>
      </w:r>
      <w:r w:rsidR="00BE7DB8" w:rsidRPr="003804DC">
        <w:rPr>
          <w:rFonts w:ascii="Times New Roman" w:hAnsiTheme="minorEastAsia" w:cs="Times New Roman"/>
          <w:sz w:val="24"/>
          <w:szCs w:val="24"/>
          <w:lang w:val="zh-CN"/>
        </w:rPr>
        <w:t>美国</w:t>
      </w:r>
      <w:r w:rsidR="00BE7DB8" w:rsidRPr="003804DC">
        <w:rPr>
          <w:rFonts w:ascii="Times New Roman" w:hAnsiTheme="minorEastAsia" w:cs="Times New Roman"/>
          <w:sz w:val="24"/>
          <w:szCs w:val="24"/>
        </w:rPr>
        <w:t>），</w:t>
      </w:r>
      <w:r w:rsidR="00BE7DB8" w:rsidRPr="003804DC">
        <w:rPr>
          <w:rFonts w:ascii="Times New Roman" w:hAnsi="Times New Roman" w:cs="Times New Roman"/>
          <w:sz w:val="24"/>
          <w:szCs w:val="24"/>
        </w:rPr>
        <w:t>Agilent</w:t>
      </w:r>
      <w:r w:rsidR="00BE7DB8" w:rsidRPr="003804DC">
        <w:rPr>
          <w:rFonts w:ascii="Times New Roman" w:hAnsiTheme="minorEastAsia" w:cs="Times New Roman"/>
          <w:sz w:val="24"/>
          <w:szCs w:val="24"/>
          <w:lang w:val="zh-CN"/>
        </w:rPr>
        <w:t>公司</w:t>
      </w:r>
      <w:r w:rsidR="00BE7DB8" w:rsidRPr="003804DC">
        <w:rPr>
          <w:rFonts w:ascii="Times New Roman" w:hAnsi="Times New Roman" w:cs="Times New Roman"/>
          <w:sz w:val="24"/>
          <w:szCs w:val="24"/>
        </w:rPr>
        <w:t>1100</w:t>
      </w:r>
      <w:r w:rsidR="00BE7DB8" w:rsidRPr="003804DC">
        <w:rPr>
          <w:rFonts w:ascii="Times New Roman" w:hAnsiTheme="minorEastAsia" w:cs="Times New Roman"/>
          <w:sz w:val="24"/>
          <w:szCs w:val="24"/>
          <w:lang w:val="zh-CN"/>
        </w:rPr>
        <w:t>型高效液相色谱仪</w:t>
      </w:r>
      <w:r w:rsidR="00BE7DB8" w:rsidRPr="003804DC">
        <w:rPr>
          <w:rFonts w:ascii="Times New Roman" w:hAnsiTheme="minorEastAsia" w:cs="Times New Roman"/>
          <w:sz w:val="24"/>
          <w:szCs w:val="24"/>
        </w:rPr>
        <w:t>，</w:t>
      </w:r>
      <w:r w:rsidR="00BE7DB8" w:rsidRPr="003804DC">
        <w:rPr>
          <w:rFonts w:ascii="Times New Roman" w:hAnsiTheme="minorEastAsia" w:cs="Times New Roman"/>
          <w:sz w:val="24"/>
          <w:szCs w:val="24"/>
          <w:lang w:val="zh-CN"/>
        </w:rPr>
        <w:t>包括</w:t>
      </w:r>
      <w:r w:rsidR="00BE7DB8" w:rsidRPr="003804DC">
        <w:rPr>
          <w:rFonts w:ascii="Times New Roman" w:hAnsi="Times New Roman" w:cs="Times New Roman"/>
          <w:sz w:val="24"/>
          <w:szCs w:val="24"/>
        </w:rPr>
        <w:t>G</w:t>
      </w:r>
      <w:smartTag w:uri="urn:schemas-microsoft-com:office:smarttags" w:element="chmetcnv">
        <w:smartTagPr>
          <w:attr w:name="TCSC" w:val="0"/>
          <w:attr w:name="NumberType" w:val="1"/>
          <w:attr w:name="Negative" w:val="False"/>
          <w:attr w:name="HasSpace" w:val="False"/>
          <w:attr w:name="SourceValue" w:val="1312"/>
          <w:attr w:name="UnitName" w:val="a"/>
        </w:smartTagPr>
        <w:r w:rsidR="00BE7DB8" w:rsidRPr="003804DC">
          <w:rPr>
            <w:rFonts w:ascii="Times New Roman" w:hAnsi="Times New Roman" w:cs="Times New Roman"/>
            <w:sz w:val="24"/>
            <w:szCs w:val="24"/>
          </w:rPr>
          <w:t>1312A</w:t>
        </w:r>
      </w:smartTag>
      <w:r w:rsidR="00BE7DB8" w:rsidRPr="003804DC">
        <w:rPr>
          <w:rFonts w:ascii="Times New Roman" w:hAnsiTheme="minorEastAsia" w:cs="Times New Roman"/>
          <w:sz w:val="24"/>
          <w:szCs w:val="24"/>
          <w:lang w:val="zh-CN"/>
        </w:rPr>
        <w:t>四元泵</w:t>
      </w:r>
      <w:r w:rsidR="00BE7DB8" w:rsidRPr="003804DC">
        <w:rPr>
          <w:rFonts w:ascii="Times New Roman" w:hAnsiTheme="minorEastAsia" w:cs="Times New Roman"/>
          <w:sz w:val="24"/>
          <w:szCs w:val="24"/>
        </w:rPr>
        <w:t>，</w:t>
      </w:r>
      <w:r w:rsidR="00BE7DB8" w:rsidRPr="003804DC">
        <w:rPr>
          <w:rFonts w:ascii="Times New Roman" w:hAnsi="Times New Roman" w:cs="Times New Roman"/>
          <w:sz w:val="24"/>
          <w:szCs w:val="24"/>
        </w:rPr>
        <w:t>G</w:t>
      </w:r>
      <w:smartTag w:uri="urn:schemas-microsoft-com:office:smarttags" w:element="chmetcnv">
        <w:smartTagPr>
          <w:attr w:name="TCSC" w:val="0"/>
          <w:attr w:name="NumberType" w:val="1"/>
          <w:attr w:name="Negative" w:val="False"/>
          <w:attr w:name="HasSpace" w:val="False"/>
          <w:attr w:name="SourceValue" w:val="1316"/>
          <w:attr w:name="UnitName" w:val="a"/>
        </w:smartTagPr>
        <w:r w:rsidR="00BE7DB8" w:rsidRPr="003804DC">
          <w:rPr>
            <w:rFonts w:ascii="Times New Roman" w:hAnsi="Times New Roman" w:cs="Times New Roman"/>
            <w:sz w:val="24"/>
            <w:szCs w:val="24"/>
          </w:rPr>
          <w:t>1316A</w:t>
        </w:r>
      </w:smartTag>
      <w:r w:rsidR="00BE7DB8" w:rsidRPr="003804DC">
        <w:rPr>
          <w:rFonts w:ascii="Times New Roman" w:hAnsiTheme="minorEastAsia" w:cs="Times New Roman"/>
          <w:sz w:val="24"/>
          <w:szCs w:val="24"/>
          <w:lang w:val="zh-CN"/>
        </w:rPr>
        <w:t>柱温箱</w:t>
      </w:r>
      <w:r w:rsidR="00BE7DB8" w:rsidRPr="003804DC">
        <w:rPr>
          <w:rFonts w:ascii="Times New Roman" w:hAnsiTheme="minorEastAsia" w:cs="Times New Roman"/>
          <w:sz w:val="24"/>
          <w:szCs w:val="24"/>
        </w:rPr>
        <w:t>，</w:t>
      </w:r>
      <w:r w:rsidR="00BE7DB8" w:rsidRPr="003804DC">
        <w:rPr>
          <w:rFonts w:ascii="Times New Roman" w:hAnsi="Times New Roman" w:cs="Times New Roman"/>
          <w:sz w:val="24"/>
          <w:szCs w:val="24"/>
        </w:rPr>
        <w:t>G</w:t>
      </w:r>
      <w:smartTag w:uri="urn:schemas-microsoft-com:office:smarttags" w:element="chmetcnv">
        <w:smartTagPr>
          <w:attr w:name="TCSC" w:val="0"/>
          <w:attr w:name="NumberType" w:val="1"/>
          <w:attr w:name="Negative" w:val="False"/>
          <w:attr w:name="HasSpace" w:val="False"/>
          <w:attr w:name="SourceValue" w:val="1379"/>
          <w:attr w:name="UnitName" w:val="a"/>
        </w:smartTagPr>
        <w:r w:rsidR="00BE7DB8" w:rsidRPr="003804DC">
          <w:rPr>
            <w:rFonts w:ascii="Times New Roman" w:hAnsi="Times New Roman" w:cs="Times New Roman"/>
            <w:sz w:val="24"/>
            <w:szCs w:val="24"/>
          </w:rPr>
          <w:t>1379A</w:t>
        </w:r>
      </w:smartTag>
      <w:r w:rsidR="00BE7DB8" w:rsidRPr="003804DC">
        <w:rPr>
          <w:rFonts w:ascii="Times New Roman" w:hAnsiTheme="minorEastAsia" w:cs="Times New Roman"/>
          <w:sz w:val="24"/>
          <w:szCs w:val="24"/>
          <w:lang w:val="zh-CN"/>
        </w:rPr>
        <w:t>在线脱气机</w:t>
      </w:r>
      <w:r w:rsidR="00BE7DB8" w:rsidRPr="003804DC">
        <w:rPr>
          <w:rFonts w:ascii="Times New Roman" w:hAnsiTheme="minorEastAsia" w:cs="Times New Roman"/>
          <w:sz w:val="24"/>
          <w:szCs w:val="24"/>
          <w:lang w:val="zh-CN"/>
        </w:rPr>
        <w:lastRenderedPageBreak/>
        <w:t>和</w:t>
      </w:r>
      <w:r w:rsidR="00BE7DB8" w:rsidRPr="003804DC">
        <w:rPr>
          <w:rFonts w:ascii="Times New Roman" w:hAnsi="Times New Roman" w:cs="Times New Roman"/>
          <w:sz w:val="24"/>
          <w:szCs w:val="24"/>
        </w:rPr>
        <w:t xml:space="preserve"> CTC HTS</w:t>
      </w:r>
      <w:r w:rsidR="00BE7DB8" w:rsidRPr="003804DC">
        <w:rPr>
          <w:rFonts w:ascii="Times New Roman" w:hAnsiTheme="minorEastAsia" w:cs="Times New Roman"/>
          <w:sz w:val="24"/>
          <w:szCs w:val="24"/>
          <w:lang w:val="zh-CN"/>
        </w:rPr>
        <w:t>型控温自动进样器</w:t>
      </w:r>
      <w:r w:rsidR="00BE7DB8" w:rsidRPr="003804DC">
        <w:rPr>
          <w:rFonts w:ascii="Times New Roman" w:hAnsiTheme="minorEastAsia" w:cs="Times New Roman"/>
          <w:sz w:val="24"/>
          <w:szCs w:val="24"/>
        </w:rPr>
        <w:t>（</w:t>
      </w:r>
      <w:r w:rsidR="00BE7DB8" w:rsidRPr="003804DC">
        <w:rPr>
          <w:rFonts w:ascii="Times New Roman" w:hAnsi="Times New Roman" w:cs="Times New Roman"/>
          <w:sz w:val="24"/>
          <w:szCs w:val="24"/>
        </w:rPr>
        <w:t>CTC Analytics</w:t>
      </w:r>
      <w:r w:rsidR="00BE7DB8" w:rsidRPr="003804DC">
        <w:rPr>
          <w:rFonts w:ascii="Times New Roman" w:hAnsiTheme="minorEastAsia" w:cs="Times New Roman"/>
          <w:sz w:val="24"/>
          <w:szCs w:val="24"/>
        </w:rPr>
        <w:t>，</w:t>
      </w:r>
      <w:r w:rsidR="00BE7DB8" w:rsidRPr="003804DC">
        <w:rPr>
          <w:rFonts w:ascii="Times New Roman" w:hAnsiTheme="minorEastAsia" w:cs="Times New Roman"/>
          <w:sz w:val="24"/>
          <w:szCs w:val="24"/>
          <w:lang w:val="zh-CN"/>
        </w:rPr>
        <w:t>瑞士</w:t>
      </w:r>
      <w:r w:rsidR="00BE7DB8" w:rsidRPr="003804DC">
        <w:rPr>
          <w:rFonts w:ascii="Times New Roman" w:hAnsiTheme="minorEastAsia" w:cs="Times New Roman"/>
          <w:sz w:val="24"/>
          <w:szCs w:val="24"/>
        </w:rPr>
        <w:t>）</w:t>
      </w:r>
      <w:r w:rsidRPr="003804DC">
        <w:rPr>
          <w:rFonts w:ascii="Times New Roman" w:hAnsiTheme="minorEastAsia" w:cs="Times New Roman"/>
          <w:sz w:val="24"/>
          <w:szCs w:val="24"/>
        </w:rPr>
        <w:t>。</w:t>
      </w:r>
      <w:r w:rsidR="00BE7DB8" w:rsidRPr="003804DC">
        <w:rPr>
          <w:rFonts w:ascii="Times New Roman" w:hAnsiTheme="minorEastAsia" w:cs="Times New Roman"/>
          <w:sz w:val="24"/>
          <w:szCs w:val="24"/>
          <w:lang w:val="zh-CN"/>
        </w:rPr>
        <w:t>色谱条件</w:t>
      </w:r>
      <w:r w:rsidR="00BE7DB8" w:rsidRPr="003804DC">
        <w:rPr>
          <w:rFonts w:ascii="Times New Roman" w:hAnsiTheme="minorEastAsia" w:cs="Times New Roman"/>
          <w:sz w:val="24"/>
          <w:szCs w:val="24"/>
        </w:rPr>
        <w:t>：</w:t>
      </w:r>
      <w:r w:rsidR="00BE7DB8" w:rsidRPr="003804DC">
        <w:rPr>
          <w:rFonts w:ascii="Times New Roman" w:hAnsi="Times New Roman" w:cs="Times New Roman"/>
          <w:sz w:val="24"/>
          <w:szCs w:val="24"/>
        </w:rPr>
        <w:t xml:space="preserve"> Agela</w:t>
      </w:r>
      <w:r w:rsidR="00BE7DB8" w:rsidRPr="003804DC">
        <w:rPr>
          <w:rFonts w:ascii="Times New Roman" w:hAnsiTheme="minorEastAsia" w:cs="Times New Roman"/>
          <w:sz w:val="24"/>
          <w:szCs w:val="24"/>
          <w:lang w:val="zh-CN"/>
        </w:rPr>
        <w:t>公司</w:t>
      </w:r>
      <w:r w:rsidR="00BE7DB8" w:rsidRPr="003804DC">
        <w:rPr>
          <w:rFonts w:ascii="Times New Roman" w:hAnsi="Times New Roman" w:cs="Times New Roman"/>
          <w:sz w:val="24"/>
          <w:szCs w:val="24"/>
        </w:rPr>
        <w:t xml:space="preserve"> Venusil XBP Phenyl column (</w:t>
      </w:r>
      <w:smartTag w:uri="urn:schemas-microsoft-com:office:smarttags" w:element="chmetcnv">
        <w:smartTagPr>
          <w:attr w:name="TCSC" w:val="0"/>
          <w:attr w:name="NumberType" w:val="1"/>
          <w:attr w:name="Negative" w:val="False"/>
          <w:attr w:name="HasSpace" w:val="True"/>
          <w:attr w:name="SourceValue" w:val="100"/>
          <w:attr w:name="UnitName" w:val="mm"/>
        </w:smartTagPr>
        <w:r w:rsidR="00BE7DB8" w:rsidRPr="003804DC">
          <w:rPr>
            <w:rFonts w:ascii="Times New Roman" w:hAnsi="Times New Roman" w:cs="Times New Roman"/>
            <w:sz w:val="24"/>
            <w:szCs w:val="24"/>
          </w:rPr>
          <w:t>100 mm</w:t>
        </w:r>
      </w:smartTag>
      <w:r w:rsidR="00BE7DB8" w:rsidRPr="003804DC">
        <w:rPr>
          <w:rFonts w:ascii="Times New Roman" w:hAnsi="Times New Roman" w:cs="Times New Roman"/>
          <w:sz w:val="24"/>
          <w:szCs w:val="24"/>
        </w:rPr>
        <w:t>×</w:t>
      </w:r>
      <w:smartTag w:uri="urn:schemas-microsoft-com:office:smarttags" w:element="chmetcnv">
        <w:smartTagPr>
          <w:attr w:name="TCSC" w:val="0"/>
          <w:attr w:name="NumberType" w:val="1"/>
          <w:attr w:name="Negative" w:val="False"/>
          <w:attr w:name="HasSpace" w:val="True"/>
          <w:attr w:name="SourceValue" w:val="2.1"/>
          <w:attr w:name="UnitName" w:val="mm"/>
        </w:smartTagPr>
        <w:r w:rsidR="00BE7DB8" w:rsidRPr="003804DC">
          <w:rPr>
            <w:rFonts w:ascii="Times New Roman" w:hAnsi="Times New Roman" w:cs="Times New Roman"/>
            <w:sz w:val="24"/>
            <w:szCs w:val="24"/>
          </w:rPr>
          <w:t>2.1 mm</w:t>
        </w:r>
      </w:smartTag>
      <w:r w:rsidR="00BE7DB8" w:rsidRPr="003804DC">
        <w:rPr>
          <w:rFonts w:ascii="Times New Roman" w:hAnsi="Times New Roman" w:cs="Times New Roman"/>
          <w:sz w:val="24"/>
          <w:szCs w:val="24"/>
        </w:rPr>
        <w:t xml:space="preserve">, </w:t>
      </w:r>
      <w:smartTag w:uri="urn:schemas-microsoft-com:office:smarttags" w:element="chmetcnv">
        <w:smartTagPr>
          <w:attr w:name="TCSC" w:val="0"/>
          <w:attr w:name="NumberType" w:val="1"/>
          <w:attr w:name="Negative" w:val="False"/>
          <w:attr w:name="HasSpace" w:val="True"/>
          <w:attr w:name="SourceValue" w:val="5"/>
          <w:attr w:name="UnitName" w:val="m"/>
        </w:smartTagPr>
        <w:r w:rsidR="00BE7DB8" w:rsidRPr="003804DC">
          <w:rPr>
            <w:rFonts w:ascii="Times New Roman" w:hAnsi="Times New Roman" w:cs="Times New Roman"/>
            <w:sz w:val="24"/>
            <w:szCs w:val="24"/>
          </w:rPr>
          <w:t xml:space="preserve">5 </w:t>
        </w:r>
        <w:r w:rsidR="00BE7DB8" w:rsidRPr="003804DC">
          <w:rPr>
            <w:rFonts w:ascii="Times New Roman" w:hAnsi="Times New Roman" w:cs="Times New Roman"/>
            <w:sz w:val="24"/>
            <w:szCs w:val="24"/>
          </w:rPr>
          <w:sym w:font="Symbol" w:char="F06D"/>
        </w:r>
        <w:r w:rsidR="00BE7DB8" w:rsidRPr="003804DC">
          <w:rPr>
            <w:rFonts w:ascii="Times New Roman" w:hAnsi="Times New Roman" w:cs="Times New Roman"/>
            <w:sz w:val="24"/>
            <w:szCs w:val="24"/>
          </w:rPr>
          <w:t>m</w:t>
        </w:r>
      </w:smartTag>
      <w:r w:rsidR="00BE7DB8" w:rsidRPr="003804DC">
        <w:rPr>
          <w:rFonts w:ascii="Times New Roman" w:hAnsi="Times New Roman" w:cs="Times New Roman"/>
          <w:sz w:val="24"/>
          <w:szCs w:val="24"/>
        </w:rPr>
        <w:t>)</w:t>
      </w:r>
      <w:r w:rsidR="00BE7DB8" w:rsidRPr="003804DC">
        <w:rPr>
          <w:rFonts w:ascii="Times New Roman" w:hAnsiTheme="minorEastAsia" w:cs="Times New Roman"/>
          <w:sz w:val="24"/>
          <w:szCs w:val="24"/>
        </w:rPr>
        <w:t>；</w:t>
      </w:r>
      <w:r w:rsidR="00BE7DB8" w:rsidRPr="003804DC">
        <w:rPr>
          <w:rFonts w:ascii="Times New Roman" w:hAnsiTheme="minorEastAsia" w:cs="Times New Roman"/>
          <w:sz w:val="24"/>
          <w:szCs w:val="24"/>
          <w:lang w:val="zh-CN"/>
        </w:rPr>
        <w:t>流动相</w:t>
      </w:r>
      <w:r w:rsidR="00BE7DB8" w:rsidRPr="003804DC">
        <w:rPr>
          <w:rFonts w:ascii="Times New Roman" w:hAnsi="Times New Roman" w:cs="Times New Roman"/>
          <w:sz w:val="24"/>
          <w:szCs w:val="24"/>
        </w:rPr>
        <w:t>A</w:t>
      </w:r>
      <w:r w:rsidR="00BE7DB8" w:rsidRPr="003804DC">
        <w:rPr>
          <w:rFonts w:ascii="Times New Roman" w:hAnsiTheme="minorEastAsia" w:cs="Times New Roman"/>
          <w:sz w:val="24"/>
          <w:szCs w:val="24"/>
        </w:rPr>
        <w:t>（</w:t>
      </w:r>
      <w:r w:rsidR="00BE7DB8" w:rsidRPr="003804DC">
        <w:rPr>
          <w:rFonts w:ascii="Times New Roman" w:hAnsi="Times New Roman" w:cs="Times New Roman"/>
          <w:sz w:val="24"/>
          <w:szCs w:val="24"/>
        </w:rPr>
        <w:t>0.1</w:t>
      </w:r>
      <w:r w:rsidR="00BE7DB8" w:rsidRPr="003804DC">
        <w:rPr>
          <w:rFonts w:ascii="Times New Roman" w:hAnsiTheme="minorEastAsia" w:cs="Times New Roman"/>
          <w:sz w:val="24"/>
          <w:szCs w:val="24"/>
        </w:rPr>
        <w:t>％</w:t>
      </w:r>
      <w:r w:rsidR="00BE7DB8" w:rsidRPr="003804DC">
        <w:rPr>
          <w:rFonts w:ascii="Times New Roman" w:hAnsiTheme="minorEastAsia" w:cs="Times New Roman"/>
          <w:sz w:val="24"/>
          <w:szCs w:val="24"/>
          <w:lang w:val="zh-CN"/>
        </w:rPr>
        <w:t>甲酸水溶液</w:t>
      </w:r>
      <w:r w:rsidR="00BE7DB8" w:rsidRPr="003804DC">
        <w:rPr>
          <w:rFonts w:ascii="Times New Roman" w:hAnsiTheme="minorEastAsia" w:cs="Times New Roman"/>
          <w:sz w:val="24"/>
          <w:szCs w:val="24"/>
        </w:rPr>
        <w:t>，</w:t>
      </w:r>
      <w:r w:rsidR="00BE7DB8" w:rsidRPr="003804DC">
        <w:rPr>
          <w:rFonts w:ascii="Times New Roman" w:hAnsiTheme="minorEastAsia" w:cs="Times New Roman"/>
          <w:sz w:val="24"/>
          <w:szCs w:val="24"/>
          <w:lang w:val="zh-CN"/>
        </w:rPr>
        <w:t>含</w:t>
      </w:r>
      <w:smartTag w:uri="urn:schemas-microsoft-com:office:smarttags" w:element="chmetcnv">
        <w:smartTagPr>
          <w:attr w:name="TCSC" w:val="0"/>
          <w:attr w:name="NumberType" w:val="1"/>
          <w:attr w:name="Negative" w:val="False"/>
          <w:attr w:name="HasSpace" w:val="True"/>
          <w:attr w:name="SourceValue" w:val="2"/>
          <w:attr w:name="UnitName" w:val="mm"/>
        </w:smartTagPr>
        <w:r w:rsidR="00BE7DB8" w:rsidRPr="003804DC">
          <w:rPr>
            <w:rFonts w:ascii="Times New Roman" w:hAnsi="Times New Roman" w:cs="Times New Roman"/>
            <w:sz w:val="24"/>
            <w:szCs w:val="24"/>
          </w:rPr>
          <w:t>2 mM</w:t>
        </w:r>
      </w:smartTag>
      <w:r w:rsidR="00BE7DB8" w:rsidRPr="003804DC">
        <w:rPr>
          <w:rFonts w:ascii="Times New Roman" w:hAnsiTheme="minorEastAsia" w:cs="Times New Roman"/>
          <w:sz w:val="24"/>
          <w:szCs w:val="24"/>
          <w:lang w:val="zh-CN"/>
        </w:rPr>
        <w:t>醋酸铵</w:t>
      </w:r>
      <w:r w:rsidR="00BE7DB8" w:rsidRPr="003804DC">
        <w:rPr>
          <w:rFonts w:ascii="Times New Roman" w:hAnsiTheme="minorEastAsia" w:cs="Times New Roman"/>
          <w:sz w:val="24"/>
          <w:szCs w:val="24"/>
        </w:rPr>
        <w:t>）：</w:t>
      </w:r>
      <w:r w:rsidR="00BE7DB8" w:rsidRPr="003804DC">
        <w:rPr>
          <w:rFonts w:ascii="Times New Roman" w:hAnsi="Times New Roman" w:cs="Times New Roman"/>
          <w:sz w:val="24"/>
          <w:szCs w:val="24"/>
        </w:rPr>
        <w:t>B</w:t>
      </w:r>
      <w:r w:rsidR="00BE7DB8" w:rsidRPr="003804DC">
        <w:rPr>
          <w:rFonts w:ascii="Times New Roman" w:hAnsiTheme="minorEastAsia" w:cs="Times New Roman"/>
          <w:sz w:val="24"/>
          <w:szCs w:val="24"/>
        </w:rPr>
        <w:t>（</w:t>
      </w:r>
      <w:r w:rsidR="00BE7DB8" w:rsidRPr="003804DC">
        <w:rPr>
          <w:rFonts w:ascii="Times New Roman" w:hAnsi="Times New Roman" w:cs="Times New Roman"/>
          <w:sz w:val="24"/>
          <w:szCs w:val="24"/>
        </w:rPr>
        <w:t>0.1</w:t>
      </w:r>
      <w:r w:rsidR="00BE7DB8" w:rsidRPr="003804DC">
        <w:rPr>
          <w:rFonts w:ascii="Times New Roman" w:hAnsiTheme="minorEastAsia" w:cs="Times New Roman"/>
          <w:sz w:val="24"/>
          <w:szCs w:val="24"/>
        </w:rPr>
        <w:t>％</w:t>
      </w:r>
      <w:r w:rsidR="00BE7DB8" w:rsidRPr="003804DC">
        <w:rPr>
          <w:rFonts w:ascii="Times New Roman" w:hAnsiTheme="minorEastAsia" w:cs="Times New Roman"/>
          <w:sz w:val="24"/>
          <w:szCs w:val="24"/>
          <w:lang w:val="zh-CN"/>
        </w:rPr>
        <w:t>甲酸甲醇</w:t>
      </w:r>
      <w:r w:rsidR="00BE7DB8" w:rsidRPr="003804DC">
        <w:rPr>
          <w:rFonts w:ascii="Times New Roman" w:hAnsiTheme="minorEastAsia" w:cs="Times New Roman"/>
          <w:sz w:val="24"/>
          <w:szCs w:val="24"/>
        </w:rPr>
        <w:t>）＝</w:t>
      </w:r>
      <w:r w:rsidR="00BE7DB8" w:rsidRPr="003804DC">
        <w:rPr>
          <w:rFonts w:ascii="Times New Roman" w:hAnsi="Times New Roman" w:cs="Times New Roman"/>
          <w:sz w:val="24"/>
          <w:szCs w:val="24"/>
        </w:rPr>
        <w:t>50</w:t>
      </w:r>
      <w:r w:rsidR="00BE7DB8" w:rsidRPr="003804DC">
        <w:rPr>
          <w:rFonts w:ascii="Times New Roman" w:hAnsiTheme="minorEastAsia" w:cs="Times New Roman"/>
          <w:sz w:val="24"/>
          <w:szCs w:val="24"/>
        </w:rPr>
        <w:t>：</w:t>
      </w:r>
      <w:r w:rsidR="00BE7DB8" w:rsidRPr="003804DC">
        <w:rPr>
          <w:rFonts w:ascii="Times New Roman" w:hAnsi="Times New Roman" w:cs="Times New Roman"/>
          <w:sz w:val="24"/>
          <w:szCs w:val="24"/>
        </w:rPr>
        <w:t>52</w:t>
      </w:r>
      <w:r w:rsidR="00BE7DB8" w:rsidRPr="003804DC">
        <w:rPr>
          <w:rFonts w:ascii="Times New Roman" w:hAnsiTheme="minorEastAsia" w:cs="Times New Roman"/>
          <w:sz w:val="24"/>
          <w:szCs w:val="24"/>
        </w:rPr>
        <w:t>；</w:t>
      </w:r>
      <w:r w:rsidR="00BE7DB8" w:rsidRPr="003804DC">
        <w:rPr>
          <w:rFonts w:ascii="Times New Roman" w:hAnsiTheme="minorEastAsia" w:cs="Times New Roman"/>
          <w:sz w:val="24"/>
          <w:szCs w:val="24"/>
          <w:lang w:val="zh-CN"/>
        </w:rPr>
        <w:t>流速</w:t>
      </w:r>
      <w:r w:rsidR="00BE7DB8" w:rsidRPr="003804DC">
        <w:rPr>
          <w:rFonts w:ascii="Times New Roman" w:hAnsi="Times New Roman" w:cs="Times New Roman"/>
          <w:sz w:val="24"/>
          <w:szCs w:val="24"/>
        </w:rPr>
        <w:t xml:space="preserve"> 0.40 mL/min</w:t>
      </w:r>
      <w:r w:rsidR="00BE7DB8" w:rsidRPr="003804DC">
        <w:rPr>
          <w:rFonts w:ascii="Times New Roman" w:hAnsiTheme="minorEastAsia" w:cs="Times New Roman"/>
          <w:sz w:val="24"/>
          <w:szCs w:val="24"/>
        </w:rPr>
        <w:t>；</w:t>
      </w:r>
      <w:r w:rsidR="00BE7DB8" w:rsidRPr="003804DC">
        <w:rPr>
          <w:rFonts w:ascii="Times New Roman" w:hAnsiTheme="minorEastAsia" w:cs="Times New Roman"/>
          <w:sz w:val="24"/>
          <w:szCs w:val="24"/>
          <w:lang w:val="zh-CN"/>
        </w:rPr>
        <w:t>柱温</w:t>
      </w:r>
      <w:r w:rsidR="00BE7DB8" w:rsidRPr="003804DC">
        <w:rPr>
          <w:rFonts w:ascii="Times New Roman" w:hAnsi="Times New Roman" w:cs="Times New Roman"/>
          <w:sz w:val="24"/>
          <w:szCs w:val="24"/>
        </w:rPr>
        <w:t xml:space="preserve"> </w:t>
      </w:r>
      <w:smartTag w:uri="urn:schemas-microsoft-com:office:smarttags" w:element="chmetcnv">
        <w:smartTagPr>
          <w:attr w:name="TCSC" w:val="0"/>
          <w:attr w:name="NumberType" w:val="1"/>
          <w:attr w:name="Negative" w:val="False"/>
          <w:attr w:name="HasSpace" w:val="False"/>
          <w:attr w:name="SourceValue" w:val="40"/>
          <w:attr w:name="UnitName" w:val="℃"/>
        </w:smartTagPr>
        <w:r w:rsidR="00BE7DB8" w:rsidRPr="003804DC">
          <w:rPr>
            <w:rFonts w:ascii="Times New Roman" w:hAnsi="Times New Roman" w:cs="Times New Roman"/>
            <w:sz w:val="24"/>
            <w:szCs w:val="24"/>
          </w:rPr>
          <w:t>40</w:t>
        </w:r>
        <w:r w:rsidR="00BE7DB8" w:rsidRPr="003804DC">
          <w:rPr>
            <w:rFonts w:asciiTheme="minorEastAsia" w:hAnsiTheme="minorEastAsia" w:cs="Times New Roman"/>
            <w:sz w:val="24"/>
            <w:szCs w:val="24"/>
          </w:rPr>
          <w:t>℃</w:t>
        </w:r>
      </w:smartTag>
      <w:r w:rsidR="00BE7DB8" w:rsidRPr="003804DC">
        <w:rPr>
          <w:rFonts w:ascii="Times New Roman" w:hAnsiTheme="minorEastAsia" w:cs="Times New Roman"/>
          <w:sz w:val="24"/>
          <w:szCs w:val="24"/>
        </w:rPr>
        <w:t>；</w:t>
      </w:r>
      <w:r w:rsidR="00BE7DB8" w:rsidRPr="003804DC">
        <w:rPr>
          <w:rFonts w:ascii="Times New Roman" w:hAnsiTheme="minorEastAsia" w:cs="Times New Roman"/>
          <w:sz w:val="24"/>
          <w:szCs w:val="24"/>
          <w:lang w:val="zh-CN"/>
        </w:rPr>
        <w:t>进样量</w:t>
      </w:r>
      <w:r w:rsidR="00BE7DB8" w:rsidRPr="003804DC">
        <w:rPr>
          <w:rFonts w:ascii="Times New Roman" w:hAnsi="Times New Roman" w:cs="Times New Roman"/>
          <w:sz w:val="24"/>
          <w:szCs w:val="24"/>
        </w:rPr>
        <w:t xml:space="preserve"> 10 </w:t>
      </w:r>
      <w:r w:rsidR="00BE7DB8" w:rsidRPr="003804DC">
        <w:rPr>
          <w:rFonts w:ascii="Times New Roman" w:hAnsi="Times New Roman" w:cs="Times New Roman"/>
          <w:sz w:val="24"/>
          <w:szCs w:val="24"/>
        </w:rPr>
        <w:sym w:font="Symbol" w:char="F06D"/>
      </w:r>
      <w:r w:rsidR="00BE7DB8" w:rsidRPr="003804DC">
        <w:rPr>
          <w:rFonts w:ascii="Times New Roman" w:hAnsi="Times New Roman" w:cs="Times New Roman"/>
          <w:sz w:val="24"/>
          <w:szCs w:val="24"/>
        </w:rPr>
        <w:t>L</w:t>
      </w:r>
      <w:r w:rsidR="00BE7DB8" w:rsidRPr="003804DC">
        <w:rPr>
          <w:rFonts w:ascii="Times New Roman" w:hAnsiTheme="minorEastAsia" w:cs="Times New Roman"/>
          <w:sz w:val="24"/>
          <w:szCs w:val="24"/>
          <w:lang w:val="zh-CN"/>
        </w:rPr>
        <w:t>。</w:t>
      </w:r>
    </w:p>
    <w:p w:rsidR="00C13345" w:rsidRPr="003804DC" w:rsidRDefault="00BE7DB8" w:rsidP="00F22614">
      <w:pPr>
        <w:autoSpaceDE w:val="0"/>
        <w:autoSpaceDN w:val="0"/>
        <w:adjustRightInd w:val="0"/>
        <w:spacing w:line="360" w:lineRule="auto"/>
        <w:ind w:firstLine="480"/>
        <w:rPr>
          <w:rFonts w:ascii="Times New Roman" w:hAnsi="Times New Roman" w:cs="Times New Roman"/>
          <w:sz w:val="24"/>
          <w:szCs w:val="24"/>
        </w:rPr>
      </w:pPr>
      <w:r w:rsidRPr="003804DC">
        <w:rPr>
          <w:rFonts w:ascii="Times New Roman" w:hAnsiTheme="minorEastAsia" w:cs="Times New Roman"/>
          <w:color w:val="000000"/>
          <w:sz w:val="24"/>
          <w:szCs w:val="24"/>
          <w:lang w:val="zh-CN"/>
        </w:rPr>
        <w:t>质谱条件：离子源为电喷雾电离</w:t>
      </w:r>
      <w:r w:rsidRPr="003804DC">
        <w:rPr>
          <w:rFonts w:ascii="Times New Roman" w:hAnsi="Times New Roman" w:cs="Times New Roman"/>
          <w:color w:val="000000"/>
          <w:sz w:val="24"/>
          <w:szCs w:val="24"/>
        </w:rPr>
        <w:t>( ESI)</w:t>
      </w:r>
      <w:r w:rsidRPr="003804DC">
        <w:rPr>
          <w:rFonts w:ascii="Times New Roman" w:hAnsiTheme="minorEastAsia" w:cs="Times New Roman"/>
          <w:color w:val="000000"/>
          <w:sz w:val="24"/>
          <w:szCs w:val="24"/>
          <w:lang w:val="zh-CN"/>
        </w:rPr>
        <w:t>源；检测方式：正离子检测；扫描方式：多反应监测</w:t>
      </w:r>
      <w:r w:rsidRPr="003804DC">
        <w:rPr>
          <w:rFonts w:ascii="Times New Roman" w:hAnsi="Times New Roman" w:cs="Times New Roman"/>
          <w:color w:val="000000"/>
          <w:sz w:val="24"/>
          <w:szCs w:val="24"/>
        </w:rPr>
        <w:t>(MRM)</w:t>
      </w:r>
      <w:r w:rsidRPr="003804DC">
        <w:rPr>
          <w:rFonts w:ascii="Times New Roman" w:hAnsiTheme="minorEastAsia" w:cs="Times New Roman"/>
          <w:color w:val="000000"/>
          <w:sz w:val="24"/>
          <w:szCs w:val="24"/>
          <w:lang w:val="zh-CN"/>
        </w:rPr>
        <w:t>；喷射电压：</w:t>
      </w:r>
      <w:r w:rsidRPr="003804DC">
        <w:rPr>
          <w:rFonts w:ascii="Times New Roman" w:hAnsi="Times New Roman" w:cs="Times New Roman"/>
          <w:color w:val="000000"/>
          <w:sz w:val="24"/>
          <w:szCs w:val="24"/>
        </w:rPr>
        <w:t xml:space="preserve"> 5000 V</w:t>
      </w:r>
      <w:r w:rsidRPr="003804DC">
        <w:rPr>
          <w:rFonts w:ascii="Times New Roman" w:hAnsiTheme="minorEastAsia" w:cs="Times New Roman"/>
          <w:color w:val="000000"/>
          <w:sz w:val="24"/>
          <w:szCs w:val="24"/>
          <w:lang w:val="zh-CN"/>
        </w:rPr>
        <w:t>；离子源温度：</w:t>
      </w:r>
      <w:smartTag w:uri="urn:schemas-microsoft-com:office:smarttags" w:element="chmetcnv">
        <w:smartTagPr>
          <w:attr w:name="TCSC" w:val="0"/>
          <w:attr w:name="NumberType" w:val="1"/>
          <w:attr w:name="Negative" w:val="False"/>
          <w:attr w:name="HasSpace" w:val="False"/>
          <w:attr w:name="SourceValue" w:val="500"/>
          <w:attr w:name="UnitName" w:val="℃"/>
        </w:smartTagPr>
        <w:r w:rsidRPr="003804DC">
          <w:rPr>
            <w:rFonts w:ascii="Times New Roman" w:hAnsi="Times New Roman" w:cs="Times New Roman"/>
            <w:color w:val="000000"/>
            <w:sz w:val="24"/>
            <w:szCs w:val="24"/>
          </w:rPr>
          <w:t>500</w:t>
        </w:r>
        <w:r w:rsidRPr="003804DC">
          <w:rPr>
            <w:rFonts w:asciiTheme="minorEastAsia" w:hAnsiTheme="minorEastAsia" w:cs="Times New Roman"/>
            <w:color w:val="000000"/>
            <w:sz w:val="24"/>
            <w:szCs w:val="24"/>
            <w:lang w:val="zh-CN"/>
          </w:rPr>
          <w:t>℃</w:t>
        </w:r>
      </w:smartTag>
      <w:r w:rsidRPr="003804DC">
        <w:rPr>
          <w:rFonts w:ascii="Times New Roman" w:hAnsiTheme="minorEastAsia" w:cs="Times New Roman"/>
          <w:color w:val="000000"/>
          <w:sz w:val="24"/>
          <w:szCs w:val="24"/>
          <w:lang w:val="zh-CN"/>
        </w:rPr>
        <w:t>；</w:t>
      </w:r>
      <w:r w:rsidRPr="003804DC">
        <w:rPr>
          <w:rFonts w:ascii="Times New Roman" w:hAnsiTheme="minorEastAsia" w:cs="Times New Roman"/>
          <w:sz w:val="24"/>
          <w:szCs w:val="24"/>
          <w:lang w:val="zh-CN"/>
        </w:rPr>
        <w:t>气帘气流速为</w:t>
      </w:r>
      <w:r w:rsidRPr="003804DC">
        <w:rPr>
          <w:rFonts w:ascii="Times New Roman" w:hAnsi="Times New Roman" w:cs="Times New Roman"/>
          <w:sz w:val="24"/>
          <w:szCs w:val="24"/>
        </w:rPr>
        <w:t xml:space="preserve">: </w:t>
      </w:r>
      <w:smartTag w:uri="urn:schemas-microsoft-com:office:smarttags" w:element="chmetcnv">
        <w:smartTagPr>
          <w:attr w:name="TCSC" w:val="0"/>
          <w:attr w:name="NumberType" w:val="1"/>
          <w:attr w:name="Negative" w:val="False"/>
          <w:attr w:name="HasSpace" w:val="True"/>
          <w:attr w:name="SourceValue" w:val="20"/>
          <w:attr w:name="UnitName" w:val="l"/>
        </w:smartTagPr>
        <w:r w:rsidRPr="003804DC">
          <w:rPr>
            <w:rFonts w:ascii="Times New Roman" w:hAnsi="Times New Roman" w:cs="Times New Roman"/>
            <w:sz w:val="24"/>
            <w:szCs w:val="24"/>
          </w:rPr>
          <w:t>20 L</w:t>
        </w:r>
      </w:smartTag>
      <w:r w:rsidRPr="003804DC">
        <w:rPr>
          <w:rFonts w:ascii="Times New Roman" w:hAnsi="Times New Roman" w:cs="Times New Roman"/>
          <w:sz w:val="24"/>
          <w:szCs w:val="24"/>
        </w:rPr>
        <w:t>/min</w:t>
      </w:r>
      <w:r w:rsidRPr="003804DC">
        <w:rPr>
          <w:rFonts w:ascii="Times New Roman" w:hAnsiTheme="minorEastAsia" w:cs="Times New Roman"/>
          <w:sz w:val="24"/>
          <w:szCs w:val="24"/>
          <w:lang w:val="zh-CN"/>
        </w:rPr>
        <w:t>，</w:t>
      </w:r>
      <w:r w:rsidRPr="003804DC">
        <w:rPr>
          <w:rFonts w:ascii="Times New Roman" w:hAnsi="Times New Roman" w:cs="Times New Roman"/>
          <w:color w:val="000000"/>
          <w:kern w:val="0"/>
          <w:sz w:val="24"/>
          <w:szCs w:val="24"/>
        </w:rPr>
        <w:t>GS1</w:t>
      </w:r>
      <w:r w:rsidRPr="003804DC">
        <w:rPr>
          <w:rFonts w:ascii="Times New Roman" w:hAnsiTheme="minorEastAsia" w:cs="Times New Roman"/>
          <w:sz w:val="24"/>
          <w:szCs w:val="24"/>
          <w:lang w:val="zh-CN"/>
        </w:rPr>
        <w:t>流速为</w:t>
      </w:r>
      <w:r w:rsidRPr="003804DC">
        <w:rPr>
          <w:rFonts w:ascii="Times New Roman" w:hAnsi="Times New Roman" w:cs="Times New Roman"/>
          <w:sz w:val="24"/>
          <w:szCs w:val="24"/>
        </w:rPr>
        <w:t xml:space="preserve">: </w:t>
      </w:r>
      <w:smartTag w:uri="urn:schemas-microsoft-com:office:smarttags" w:element="chmetcnv">
        <w:smartTagPr>
          <w:attr w:name="TCSC" w:val="0"/>
          <w:attr w:name="NumberType" w:val="1"/>
          <w:attr w:name="Negative" w:val="False"/>
          <w:attr w:name="HasSpace" w:val="True"/>
          <w:attr w:name="SourceValue" w:val="50"/>
          <w:attr w:name="UnitName" w:val="l"/>
        </w:smartTagPr>
        <w:r w:rsidRPr="003804DC">
          <w:rPr>
            <w:rFonts w:ascii="Times New Roman" w:hAnsi="Times New Roman" w:cs="Times New Roman"/>
            <w:sz w:val="24"/>
            <w:szCs w:val="24"/>
          </w:rPr>
          <w:t>50 L</w:t>
        </w:r>
      </w:smartTag>
      <w:r w:rsidRPr="003804DC">
        <w:rPr>
          <w:rFonts w:ascii="Times New Roman" w:hAnsi="Times New Roman" w:cs="Times New Roman"/>
          <w:sz w:val="24"/>
          <w:szCs w:val="24"/>
        </w:rPr>
        <w:t>/min</w:t>
      </w:r>
      <w:r w:rsidRPr="003804DC">
        <w:rPr>
          <w:rFonts w:ascii="Times New Roman" w:hAnsiTheme="minorEastAsia" w:cs="Times New Roman"/>
          <w:sz w:val="24"/>
          <w:szCs w:val="24"/>
          <w:lang w:val="zh-CN"/>
        </w:rPr>
        <w:t>，</w:t>
      </w:r>
      <w:r w:rsidRPr="003804DC">
        <w:rPr>
          <w:rFonts w:ascii="Times New Roman" w:hAnsi="Times New Roman" w:cs="Times New Roman"/>
          <w:color w:val="000000"/>
          <w:kern w:val="0"/>
          <w:sz w:val="24"/>
          <w:szCs w:val="24"/>
        </w:rPr>
        <w:t>GS2</w:t>
      </w:r>
      <w:r w:rsidRPr="003804DC">
        <w:rPr>
          <w:rFonts w:ascii="Times New Roman" w:hAnsiTheme="minorEastAsia" w:cs="Times New Roman"/>
          <w:sz w:val="24"/>
          <w:szCs w:val="24"/>
          <w:lang w:val="zh-CN"/>
        </w:rPr>
        <w:t>流速为</w:t>
      </w:r>
      <w:r w:rsidRPr="003804DC">
        <w:rPr>
          <w:rFonts w:ascii="Times New Roman" w:hAnsi="Times New Roman" w:cs="Times New Roman"/>
          <w:sz w:val="24"/>
          <w:szCs w:val="24"/>
        </w:rPr>
        <w:t>: 50 L/min</w:t>
      </w:r>
      <w:r w:rsidRPr="003804DC">
        <w:rPr>
          <w:rFonts w:ascii="Times New Roman" w:hAnsiTheme="minorEastAsia" w:cs="Times New Roman"/>
          <w:sz w:val="24"/>
          <w:szCs w:val="24"/>
        </w:rPr>
        <w:t>，</w:t>
      </w:r>
      <w:r w:rsidRPr="003804DC">
        <w:rPr>
          <w:rFonts w:ascii="Times New Roman" w:hAnsiTheme="minorEastAsia" w:cs="Times New Roman"/>
          <w:sz w:val="24"/>
          <w:szCs w:val="24"/>
          <w:lang w:val="zh-CN"/>
        </w:rPr>
        <w:t>碰撞气流速为</w:t>
      </w:r>
      <w:r w:rsidRPr="003804DC">
        <w:rPr>
          <w:rFonts w:ascii="Times New Roman" w:hAnsi="Times New Roman" w:cs="Times New Roman"/>
          <w:sz w:val="24"/>
          <w:szCs w:val="24"/>
        </w:rPr>
        <w:t xml:space="preserve">: </w:t>
      </w:r>
      <w:smartTag w:uri="urn:schemas-microsoft-com:office:smarttags" w:element="chmetcnv">
        <w:smartTagPr>
          <w:attr w:name="TCSC" w:val="0"/>
          <w:attr w:name="NumberType" w:val="1"/>
          <w:attr w:name="Negative" w:val="False"/>
          <w:attr w:name="HasSpace" w:val="True"/>
          <w:attr w:name="SourceValue" w:val="4"/>
          <w:attr w:name="UnitName" w:val="l"/>
        </w:smartTagPr>
        <w:r w:rsidRPr="003804DC">
          <w:rPr>
            <w:rFonts w:ascii="Times New Roman" w:hAnsi="Times New Roman" w:cs="Times New Roman"/>
            <w:sz w:val="24"/>
            <w:szCs w:val="24"/>
          </w:rPr>
          <w:t>4 L</w:t>
        </w:r>
      </w:smartTag>
      <w:r w:rsidRPr="003804DC">
        <w:rPr>
          <w:rFonts w:ascii="Times New Roman" w:hAnsi="Times New Roman" w:cs="Times New Roman"/>
          <w:sz w:val="24"/>
          <w:szCs w:val="24"/>
        </w:rPr>
        <w:t>/min</w:t>
      </w:r>
      <w:r w:rsidRPr="003804DC">
        <w:rPr>
          <w:rFonts w:ascii="Times New Roman" w:hAnsiTheme="minorEastAsia" w:cs="Times New Roman"/>
          <w:sz w:val="24"/>
          <w:szCs w:val="24"/>
          <w:lang w:val="zh-CN"/>
        </w:rPr>
        <w:t>，</w:t>
      </w:r>
      <w:r w:rsidRPr="003804DC">
        <w:rPr>
          <w:rFonts w:ascii="Times New Roman" w:hAnsiTheme="minorEastAsia" w:cs="Times New Roman"/>
          <w:color w:val="000000"/>
          <w:sz w:val="24"/>
          <w:szCs w:val="24"/>
          <w:lang w:val="zh-CN"/>
        </w:rPr>
        <w:t>扫描时间</w:t>
      </w:r>
      <w:r w:rsidRPr="003804DC">
        <w:rPr>
          <w:rFonts w:ascii="Times New Roman" w:hAnsi="Times New Roman" w:cs="Times New Roman"/>
          <w:color w:val="000000"/>
          <w:sz w:val="24"/>
          <w:szCs w:val="24"/>
        </w:rPr>
        <w:t>0.2 s</w:t>
      </w:r>
      <w:r w:rsidRPr="003804DC">
        <w:rPr>
          <w:rFonts w:ascii="Times New Roman" w:hAnsiTheme="minorEastAsia" w:cs="Times New Roman"/>
          <w:color w:val="000000"/>
          <w:sz w:val="24"/>
          <w:szCs w:val="24"/>
          <w:lang w:val="zh-CN"/>
        </w:rPr>
        <w:t>，用于定量和定性的离子条件见表</w:t>
      </w:r>
      <w:r w:rsidR="001B7EF7" w:rsidRPr="003804DC">
        <w:rPr>
          <w:rFonts w:ascii="Times New Roman" w:hAnsi="Times New Roman" w:cs="Times New Roman"/>
          <w:color w:val="000000"/>
          <w:sz w:val="24"/>
          <w:szCs w:val="24"/>
          <w:lang w:val="zh-CN"/>
        </w:rPr>
        <w:t>1</w:t>
      </w:r>
      <w:r w:rsidRPr="003804DC">
        <w:rPr>
          <w:rFonts w:ascii="Times New Roman" w:hAnsiTheme="minorEastAsia" w:cs="Times New Roman"/>
          <w:color w:val="000000"/>
          <w:sz w:val="24"/>
          <w:szCs w:val="24"/>
          <w:lang w:val="zh-CN"/>
        </w:rPr>
        <w:t>。</w:t>
      </w:r>
      <w:r w:rsidRPr="003804DC">
        <w:rPr>
          <w:rFonts w:ascii="Times New Roman" w:hAnsi="Times New Roman" w:cs="Times New Roman"/>
          <w:sz w:val="24"/>
          <w:szCs w:val="24"/>
        </w:rPr>
        <w:t xml:space="preserve"> </w:t>
      </w:r>
    </w:p>
    <w:p w:rsidR="00C13345" w:rsidRPr="003804DC" w:rsidRDefault="00BF211A" w:rsidP="00DA17C5">
      <w:pPr>
        <w:autoSpaceDE w:val="0"/>
        <w:autoSpaceDN w:val="0"/>
        <w:adjustRightInd w:val="0"/>
        <w:spacing w:beforeLines="50" w:line="360" w:lineRule="auto"/>
        <w:rPr>
          <w:rFonts w:ascii="Times New Roman" w:hAnsi="Times New Roman" w:cs="Times New Roman"/>
          <w:b/>
          <w:sz w:val="24"/>
          <w:szCs w:val="24"/>
        </w:rPr>
      </w:pPr>
      <w:r>
        <w:rPr>
          <w:rFonts w:ascii="Times New Roman" w:hAnsiTheme="minorEastAsia" w:cs="Times New Roman" w:hint="eastAsia"/>
          <w:b/>
          <w:sz w:val="24"/>
          <w:szCs w:val="24"/>
        </w:rPr>
        <w:t>2.4</w:t>
      </w:r>
      <w:r>
        <w:rPr>
          <w:rFonts w:ascii="Times New Roman" w:hAnsiTheme="minorEastAsia" w:cs="Times New Roman"/>
          <w:b/>
          <w:sz w:val="24"/>
          <w:szCs w:val="24"/>
        </w:rPr>
        <w:t xml:space="preserve"> </w:t>
      </w:r>
      <w:r w:rsidR="00C13345" w:rsidRPr="003804DC">
        <w:rPr>
          <w:rFonts w:ascii="Times New Roman" w:hAnsiTheme="minorEastAsia" w:cs="Times New Roman"/>
          <w:b/>
          <w:sz w:val="24"/>
          <w:szCs w:val="24"/>
        </w:rPr>
        <w:t>血药浓度测定方法</w:t>
      </w:r>
    </w:p>
    <w:p w:rsidR="001B7EF7" w:rsidRPr="003804DC" w:rsidRDefault="001B7EF7" w:rsidP="001B7EF7">
      <w:pPr>
        <w:autoSpaceDE w:val="0"/>
        <w:autoSpaceDN w:val="0"/>
        <w:adjustRightInd w:val="0"/>
        <w:spacing w:line="360" w:lineRule="auto"/>
        <w:ind w:firstLine="480"/>
        <w:rPr>
          <w:rFonts w:ascii="Times New Roman" w:hAnsi="Times New Roman" w:cs="Times New Roman"/>
          <w:color w:val="000000"/>
          <w:sz w:val="24"/>
          <w:szCs w:val="24"/>
          <w:lang w:val="zh-CN"/>
        </w:rPr>
      </w:pPr>
      <w:r w:rsidRPr="003804DC">
        <w:rPr>
          <w:rFonts w:ascii="Times New Roman" w:hAnsi="Times New Roman" w:cs="Times New Roman"/>
          <w:color w:val="000000"/>
          <w:sz w:val="24"/>
          <w:szCs w:val="24"/>
          <w:lang w:val="zh-CN"/>
        </w:rPr>
        <w:t>5</w:t>
      </w:r>
      <w:r w:rsidRPr="003804DC">
        <w:rPr>
          <w:rFonts w:ascii="Times New Roman" w:hAnsiTheme="minorEastAsia" w:cs="Times New Roman"/>
          <w:color w:val="000000"/>
          <w:sz w:val="24"/>
          <w:szCs w:val="24"/>
          <w:lang w:val="zh-CN"/>
        </w:rPr>
        <w:t>只</w:t>
      </w:r>
      <w:r w:rsidRPr="003804DC">
        <w:rPr>
          <w:rFonts w:ascii="Times New Roman" w:hAnsi="Times New Roman" w:cs="Times New Roman"/>
          <w:color w:val="000000"/>
          <w:sz w:val="24"/>
          <w:szCs w:val="24"/>
          <w:lang w:val="zh-CN"/>
        </w:rPr>
        <w:t>SD</w:t>
      </w:r>
      <w:r w:rsidRPr="003804DC">
        <w:rPr>
          <w:rFonts w:ascii="Times New Roman" w:hAnsiTheme="minorEastAsia" w:cs="Times New Roman"/>
          <w:color w:val="000000"/>
          <w:sz w:val="24"/>
          <w:szCs w:val="24"/>
          <w:lang w:val="zh-CN"/>
        </w:rPr>
        <w:t>大鼠，重量为</w:t>
      </w:r>
      <w:r w:rsidRPr="003804DC">
        <w:rPr>
          <w:rFonts w:ascii="Times New Roman" w:hAnsi="Times New Roman" w:cs="Times New Roman"/>
          <w:color w:val="000000"/>
          <w:sz w:val="24"/>
          <w:szCs w:val="24"/>
          <w:lang w:val="zh-CN"/>
        </w:rPr>
        <w:t>220 g</w:t>
      </w:r>
      <w:r w:rsidRPr="003804DC">
        <w:rPr>
          <w:rFonts w:ascii="Times New Roman" w:hAnsiTheme="minorEastAsia" w:cs="Times New Roman"/>
          <w:color w:val="000000"/>
          <w:sz w:val="24"/>
          <w:szCs w:val="24"/>
          <w:lang w:val="zh-CN"/>
        </w:rPr>
        <w:t>左右，给药剂量为腹腔注射药物</w:t>
      </w:r>
      <w:r w:rsidRPr="003804DC">
        <w:rPr>
          <w:rFonts w:ascii="Times New Roman" w:hAnsi="Times New Roman" w:cs="Times New Roman"/>
          <w:color w:val="000000"/>
          <w:sz w:val="24"/>
          <w:szCs w:val="24"/>
          <w:lang w:val="zh-CN"/>
        </w:rPr>
        <w:t>2.5 mg/kg</w:t>
      </w:r>
      <w:r w:rsidRPr="003804DC">
        <w:rPr>
          <w:rFonts w:ascii="Times New Roman" w:hAnsiTheme="minorEastAsia" w:cs="Times New Roman"/>
          <w:color w:val="000000"/>
          <w:sz w:val="24"/>
          <w:szCs w:val="24"/>
          <w:lang w:val="zh-CN"/>
        </w:rPr>
        <w:t>，给药后</w:t>
      </w:r>
      <w:r w:rsidRPr="003804DC">
        <w:rPr>
          <w:rFonts w:ascii="Times New Roman" w:hAnsi="Times New Roman" w:cs="Times New Roman"/>
          <w:color w:val="000000"/>
          <w:sz w:val="24"/>
          <w:szCs w:val="24"/>
          <w:lang w:val="zh-CN"/>
        </w:rPr>
        <w:t>5 min</w:t>
      </w:r>
      <w:r w:rsidRPr="003804DC">
        <w:rPr>
          <w:rFonts w:ascii="Times New Roman" w:hAnsiTheme="minorEastAsia" w:cs="Times New Roman"/>
          <w:color w:val="000000"/>
          <w:sz w:val="24"/>
          <w:szCs w:val="24"/>
          <w:lang w:val="zh-CN"/>
        </w:rPr>
        <w:t>，</w:t>
      </w:r>
      <w:r w:rsidRPr="003804DC">
        <w:rPr>
          <w:rFonts w:ascii="Times New Roman" w:hAnsi="Times New Roman" w:cs="Times New Roman"/>
          <w:color w:val="000000"/>
          <w:sz w:val="24"/>
          <w:szCs w:val="24"/>
          <w:lang w:val="zh-CN"/>
        </w:rPr>
        <w:t>15 min</w:t>
      </w:r>
      <w:r w:rsidRPr="003804DC">
        <w:rPr>
          <w:rFonts w:ascii="Times New Roman" w:hAnsiTheme="minorEastAsia" w:cs="Times New Roman"/>
          <w:color w:val="000000"/>
          <w:sz w:val="24"/>
          <w:szCs w:val="24"/>
          <w:lang w:val="zh-CN"/>
        </w:rPr>
        <w:t>，</w:t>
      </w:r>
      <w:r w:rsidRPr="003804DC">
        <w:rPr>
          <w:rFonts w:ascii="Times New Roman" w:hAnsi="Times New Roman" w:cs="Times New Roman"/>
          <w:color w:val="000000"/>
          <w:sz w:val="24"/>
          <w:szCs w:val="24"/>
          <w:lang w:val="zh-CN"/>
        </w:rPr>
        <w:t>30 min</w:t>
      </w:r>
      <w:r w:rsidRPr="003804DC">
        <w:rPr>
          <w:rFonts w:ascii="Times New Roman" w:hAnsiTheme="minorEastAsia" w:cs="Times New Roman"/>
          <w:color w:val="000000"/>
          <w:sz w:val="24"/>
          <w:szCs w:val="24"/>
          <w:lang w:val="zh-CN"/>
        </w:rPr>
        <w:t>，</w:t>
      </w:r>
      <w:r w:rsidRPr="003804DC">
        <w:rPr>
          <w:rFonts w:ascii="Times New Roman" w:hAnsi="Times New Roman" w:cs="Times New Roman"/>
          <w:color w:val="000000"/>
          <w:sz w:val="24"/>
          <w:szCs w:val="24"/>
          <w:lang w:val="zh-CN"/>
        </w:rPr>
        <w:t>1 h</w:t>
      </w:r>
      <w:r w:rsidRPr="003804DC">
        <w:rPr>
          <w:rFonts w:ascii="Times New Roman" w:hAnsiTheme="minorEastAsia" w:cs="Times New Roman"/>
          <w:color w:val="000000"/>
          <w:sz w:val="24"/>
          <w:szCs w:val="24"/>
          <w:lang w:val="zh-CN"/>
        </w:rPr>
        <w:t>，</w:t>
      </w:r>
      <w:r w:rsidRPr="003804DC">
        <w:rPr>
          <w:rFonts w:ascii="Times New Roman" w:hAnsi="Times New Roman" w:cs="Times New Roman"/>
          <w:color w:val="000000"/>
          <w:sz w:val="24"/>
          <w:szCs w:val="24"/>
          <w:lang w:val="zh-CN"/>
        </w:rPr>
        <w:t>2 h</w:t>
      </w:r>
      <w:r w:rsidRPr="003804DC">
        <w:rPr>
          <w:rFonts w:ascii="Times New Roman" w:hAnsiTheme="minorEastAsia" w:cs="Times New Roman"/>
          <w:color w:val="000000"/>
          <w:sz w:val="24"/>
          <w:szCs w:val="24"/>
          <w:lang w:val="zh-CN"/>
        </w:rPr>
        <w:t>，</w:t>
      </w:r>
      <w:r w:rsidRPr="003804DC">
        <w:rPr>
          <w:rFonts w:ascii="Times New Roman" w:hAnsi="Times New Roman" w:cs="Times New Roman"/>
          <w:color w:val="000000"/>
          <w:sz w:val="24"/>
          <w:szCs w:val="24"/>
          <w:lang w:val="zh-CN"/>
        </w:rPr>
        <w:t>4 h</w:t>
      </w:r>
      <w:r w:rsidRPr="003804DC">
        <w:rPr>
          <w:rFonts w:ascii="Times New Roman" w:hAnsiTheme="minorEastAsia" w:cs="Times New Roman"/>
          <w:color w:val="000000"/>
          <w:sz w:val="24"/>
          <w:szCs w:val="24"/>
          <w:lang w:val="zh-CN"/>
        </w:rPr>
        <w:t>，</w:t>
      </w:r>
      <w:r w:rsidRPr="003804DC">
        <w:rPr>
          <w:rFonts w:ascii="Times New Roman" w:hAnsi="Times New Roman" w:cs="Times New Roman"/>
          <w:color w:val="000000"/>
          <w:sz w:val="24"/>
          <w:szCs w:val="24"/>
          <w:lang w:val="zh-CN"/>
        </w:rPr>
        <w:t>6 h</w:t>
      </w:r>
      <w:r w:rsidRPr="003804DC">
        <w:rPr>
          <w:rFonts w:ascii="Times New Roman" w:hAnsiTheme="minorEastAsia" w:cs="Times New Roman"/>
          <w:color w:val="000000"/>
          <w:sz w:val="24"/>
          <w:szCs w:val="24"/>
          <w:lang w:val="zh-CN"/>
        </w:rPr>
        <w:t>，</w:t>
      </w:r>
      <w:r w:rsidRPr="003804DC">
        <w:rPr>
          <w:rFonts w:ascii="Times New Roman" w:hAnsi="Times New Roman" w:cs="Times New Roman"/>
          <w:color w:val="000000"/>
          <w:sz w:val="24"/>
          <w:szCs w:val="24"/>
          <w:lang w:val="zh-CN"/>
        </w:rPr>
        <w:t>8 h</w:t>
      </w:r>
      <w:r w:rsidRPr="003804DC">
        <w:rPr>
          <w:rFonts w:ascii="Times New Roman" w:hAnsiTheme="minorEastAsia" w:cs="Times New Roman"/>
          <w:color w:val="000000"/>
          <w:sz w:val="24"/>
          <w:szCs w:val="24"/>
          <w:lang w:val="zh-CN"/>
        </w:rPr>
        <w:t>，</w:t>
      </w:r>
      <w:r w:rsidRPr="003804DC">
        <w:rPr>
          <w:rFonts w:ascii="Times New Roman" w:hAnsi="Times New Roman" w:cs="Times New Roman"/>
          <w:color w:val="000000"/>
          <w:sz w:val="24"/>
          <w:szCs w:val="24"/>
          <w:lang w:val="zh-CN"/>
        </w:rPr>
        <w:t>12 h</w:t>
      </w:r>
      <w:r w:rsidRPr="003804DC">
        <w:rPr>
          <w:rFonts w:ascii="Times New Roman" w:hAnsiTheme="minorEastAsia" w:cs="Times New Roman"/>
          <w:color w:val="000000"/>
          <w:sz w:val="24"/>
          <w:szCs w:val="24"/>
          <w:lang w:val="zh-CN"/>
        </w:rPr>
        <w:t>，</w:t>
      </w:r>
      <w:r w:rsidRPr="003804DC">
        <w:rPr>
          <w:rFonts w:ascii="Times New Roman" w:hAnsi="Times New Roman" w:cs="Times New Roman"/>
          <w:color w:val="000000"/>
          <w:sz w:val="24"/>
          <w:szCs w:val="24"/>
          <w:lang w:val="zh-CN"/>
        </w:rPr>
        <w:t>24 h</w:t>
      </w:r>
      <w:r w:rsidRPr="003804DC">
        <w:rPr>
          <w:rFonts w:ascii="Times New Roman" w:hAnsiTheme="minorEastAsia" w:cs="Times New Roman"/>
          <w:color w:val="000000"/>
          <w:sz w:val="24"/>
          <w:szCs w:val="24"/>
          <w:lang w:val="zh-CN"/>
        </w:rPr>
        <w:t>，</w:t>
      </w:r>
      <w:r w:rsidRPr="003804DC">
        <w:rPr>
          <w:rFonts w:ascii="Times New Roman" w:hAnsi="Times New Roman" w:cs="Times New Roman"/>
          <w:color w:val="000000"/>
          <w:sz w:val="24"/>
          <w:szCs w:val="24"/>
          <w:lang w:val="zh-CN"/>
        </w:rPr>
        <w:t>48 h</w:t>
      </w:r>
      <w:r w:rsidRPr="003804DC">
        <w:rPr>
          <w:rFonts w:ascii="Times New Roman" w:hAnsiTheme="minorEastAsia" w:cs="Times New Roman"/>
          <w:color w:val="000000"/>
          <w:sz w:val="24"/>
          <w:szCs w:val="24"/>
          <w:lang w:val="zh-CN"/>
        </w:rPr>
        <w:t>采血，采用上述方法测定血药浓度。</w:t>
      </w:r>
      <w:r w:rsidR="00C13345" w:rsidRPr="003804DC">
        <w:rPr>
          <w:rFonts w:ascii="Times New Roman" w:hAnsi="Times New Roman" w:cs="Times New Roman"/>
          <w:color w:val="000000"/>
          <w:sz w:val="24"/>
          <w:szCs w:val="24"/>
          <w:lang w:val="zh-CN"/>
        </w:rPr>
        <w:t>HLPC</w:t>
      </w:r>
      <w:r w:rsidR="00C13345" w:rsidRPr="003804DC">
        <w:rPr>
          <w:rFonts w:ascii="Times New Roman" w:hAnsiTheme="minorEastAsia" w:cs="Times New Roman"/>
          <w:color w:val="000000"/>
          <w:sz w:val="24"/>
          <w:szCs w:val="24"/>
          <w:lang w:val="zh-CN"/>
        </w:rPr>
        <w:t>检测</w:t>
      </w:r>
      <w:r w:rsidR="00C13345" w:rsidRPr="003804DC">
        <w:rPr>
          <w:rFonts w:ascii="Times New Roman" w:hAnsi="Times New Roman" w:cs="Times New Roman"/>
          <w:color w:val="000000"/>
          <w:sz w:val="24"/>
          <w:szCs w:val="24"/>
          <w:lang w:val="zh-CN"/>
        </w:rPr>
        <w:t>BBD</w:t>
      </w:r>
      <w:r w:rsidR="00C13345" w:rsidRPr="003804DC">
        <w:rPr>
          <w:rFonts w:ascii="Times New Roman" w:hAnsiTheme="minorEastAsia" w:cs="Times New Roman"/>
          <w:color w:val="000000"/>
          <w:sz w:val="24"/>
          <w:szCs w:val="24"/>
          <w:lang w:val="zh-CN"/>
        </w:rPr>
        <w:t>药物含量方法和条件同上。</w:t>
      </w:r>
      <w:r w:rsidRPr="003804DC">
        <w:rPr>
          <w:rFonts w:ascii="Times New Roman" w:hAnsiTheme="minorEastAsia" w:cs="Times New Roman"/>
          <w:color w:val="000000"/>
          <w:sz w:val="24"/>
          <w:szCs w:val="24"/>
          <w:lang w:val="zh-CN"/>
        </w:rPr>
        <w:t>精密吸取大鼠血浆</w:t>
      </w:r>
      <w:r w:rsidRPr="003804DC">
        <w:rPr>
          <w:rFonts w:ascii="Times New Roman" w:hAnsi="Times New Roman" w:cs="Times New Roman"/>
          <w:color w:val="000000"/>
          <w:sz w:val="24"/>
          <w:szCs w:val="24"/>
          <w:lang w:val="zh-CN"/>
        </w:rPr>
        <w:t xml:space="preserve">40 </w:t>
      </w:r>
      <w:r w:rsidRPr="003804DC">
        <w:rPr>
          <w:rFonts w:ascii="Times New Roman" w:hAnsi="Times New Roman" w:cs="Times New Roman"/>
          <w:color w:val="000000"/>
          <w:sz w:val="24"/>
          <w:szCs w:val="24"/>
          <w:lang w:val="zh-CN"/>
        </w:rPr>
        <w:sym w:font="Symbol" w:char="F06D"/>
      </w:r>
      <w:r w:rsidRPr="003804DC">
        <w:rPr>
          <w:rFonts w:ascii="Times New Roman" w:hAnsi="Times New Roman" w:cs="Times New Roman"/>
          <w:color w:val="000000"/>
          <w:sz w:val="24"/>
          <w:szCs w:val="24"/>
          <w:lang w:val="zh-CN"/>
        </w:rPr>
        <w:t>L</w:t>
      </w:r>
      <w:r w:rsidRPr="003804DC">
        <w:rPr>
          <w:rFonts w:ascii="Times New Roman" w:hAnsiTheme="minorEastAsia" w:cs="Times New Roman"/>
          <w:color w:val="000000"/>
          <w:sz w:val="24"/>
          <w:szCs w:val="24"/>
          <w:lang w:val="zh-CN"/>
        </w:rPr>
        <w:t>，置</w:t>
      </w:r>
      <w:r w:rsidRPr="003804DC">
        <w:rPr>
          <w:rFonts w:ascii="Times New Roman" w:hAnsi="Times New Roman" w:cs="Times New Roman"/>
          <w:color w:val="000000"/>
          <w:sz w:val="24"/>
          <w:szCs w:val="24"/>
          <w:lang w:val="zh-CN"/>
        </w:rPr>
        <w:t>1.5 mL</w:t>
      </w:r>
      <w:r w:rsidRPr="003804DC">
        <w:rPr>
          <w:rFonts w:ascii="Times New Roman" w:hAnsiTheme="minorEastAsia" w:cs="Times New Roman"/>
          <w:color w:val="000000"/>
          <w:sz w:val="24"/>
          <w:szCs w:val="24"/>
          <w:lang w:val="zh-CN"/>
        </w:rPr>
        <w:t>离心管内，精密加入内标物</w:t>
      </w:r>
      <w:r w:rsidRPr="003804DC">
        <w:rPr>
          <w:rFonts w:ascii="Times New Roman" w:hAnsi="Times New Roman" w:cs="Times New Roman"/>
          <w:color w:val="000000"/>
          <w:sz w:val="24"/>
          <w:szCs w:val="24"/>
          <w:lang w:val="zh-CN"/>
        </w:rPr>
        <w:t xml:space="preserve">200 </w:t>
      </w:r>
      <w:r w:rsidRPr="003804DC">
        <w:rPr>
          <w:rFonts w:ascii="Times New Roman" w:hAnsi="Times New Roman" w:cs="Times New Roman"/>
          <w:color w:val="000000"/>
          <w:sz w:val="24"/>
          <w:szCs w:val="24"/>
          <w:lang w:val="zh-CN"/>
        </w:rPr>
        <w:sym w:font="Symbol" w:char="F06D"/>
      </w:r>
      <w:r w:rsidRPr="003804DC">
        <w:rPr>
          <w:rFonts w:ascii="Times New Roman" w:hAnsi="Times New Roman" w:cs="Times New Roman"/>
          <w:color w:val="000000"/>
          <w:sz w:val="24"/>
          <w:szCs w:val="24"/>
          <w:lang w:val="zh-CN"/>
        </w:rPr>
        <w:t>L</w:t>
      </w:r>
      <w:r w:rsidRPr="003804DC">
        <w:rPr>
          <w:rFonts w:ascii="Times New Roman" w:hAnsiTheme="minorEastAsia" w:cs="Times New Roman"/>
          <w:color w:val="000000"/>
          <w:sz w:val="24"/>
          <w:szCs w:val="24"/>
          <w:lang w:val="zh-CN"/>
        </w:rPr>
        <w:t>（</w:t>
      </w:r>
      <w:r w:rsidRPr="003804DC">
        <w:rPr>
          <w:rFonts w:ascii="Times New Roman" w:hAnsi="Times New Roman" w:cs="Times New Roman"/>
          <w:color w:val="000000"/>
          <w:sz w:val="24"/>
          <w:szCs w:val="24"/>
          <w:lang w:val="zh-CN"/>
        </w:rPr>
        <w:t>100 ng/mL</w:t>
      </w:r>
      <w:r w:rsidRPr="003804DC">
        <w:rPr>
          <w:rFonts w:ascii="Times New Roman" w:hAnsiTheme="minorEastAsia" w:cs="Times New Roman"/>
          <w:color w:val="000000"/>
          <w:sz w:val="24"/>
          <w:szCs w:val="24"/>
          <w:lang w:val="zh-CN"/>
        </w:rPr>
        <w:t>的华法林甲醇溶液），旋涡混旋</w:t>
      </w:r>
      <w:r w:rsidRPr="003804DC">
        <w:rPr>
          <w:rFonts w:ascii="Times New Roman" w:hAnsi="Times New Roman" w:cs="Times New Roman"/>
          <w:color w:val="000000"/>
          <w:sz w:val="24"/>
          <w:szCs w:val="24"/>
          <w:lang w:val="zh-CN"/>
        </w:rPr>
        <w:t>1 min</w:t>
      </w:r>
      <w:r w:rsidRPr="003804DC">
        <w:rPr>
          <w:rFonts w:ascii="Times New Roman" w:hAnsiTheme="minorEastAsia" w:cs="Times New Roman"/>
          <w:color w:val="000000"/>
          <w:sz w:val="24"/>
          <w:szCs w:val="24"/>
          <w:lang w:val="zh-CN"/>
        </w:rPr>
        <w:t>，</w:t>
      </w:r>
      <w:r w:rsidRPr="003804DC">
        <w:rPr>
          <w:rFonts w:ascii="Times New Roman" w:hAnsi="Times New Roman" w:cs="Times New Roman"/>
          <w:color w:val="000000"/>
          <w:sz w:val="24"/>
          <w:szCs w:val="24"/>
          <w:lang w:val="zh-CN"/>
        </w:rPr>
        <w:t>12000 rpm</w:t>
      </w:r>
      <w:r w:rsidRPr="003804DC">
        <w:rPr>
          <w:rFonts w:ascii="Times New Roman" w:hAnsiTheme="minorEastAsia" w:cs="Times New Roman"/>
          <w:color w:val="000000"/>
          <w:sz w:val="24"/>
          <w:szCs w:val="24"/>
          <w:lang w:val="zh-CN"/>
        </w:rPr>
        <w:t>离心</w:t>
      </w:r>
      <w:r w:rsidRPr="003804DC">
        <w:rPr>
          <w:rFonts w:ascii="Times New Roman" w:hAnsi="Times New Roman" w:cs="Times New Roman"/>
          <w:color w:val="000000"/>
          <w:sz w:val="24"/>
          <w:szCs w:val="24"/>
          <w:lang w:val="zh-CN"/>
        </w:rPr>
        <w:t>10 min</w:t>
      </w:r>
      <w:r w:rsidRPr="003804DC">
        <w:rPr>
          <w:rFonts w:ascii="Times New Roman" w:hAnsiTheme="minorEastAsia" w:cs="Times New Roman"/>
          <w:color w:val="000000"/>
          <w:sz w:val="24"/>
          <w:szCs w:val="24"/>
          <w:lang w:val="zh-CN"/>
        </w:rPr>
        <w:t>，取上清液</w:t>
      </w:r>
      <w:smartTag w:uri="urn:schemas-microsoft-com:office:smarttags" w:element="chmetcnv">
        <w:smartTagPr>
          <w:attr w:name="TCSC" w:val="0"/>
          <w:attr w:name="NumberType" w:val="1"/>
          <w:attr w:name="Negative" w:val="False"/>
          <w:attr w:name="HasSpace" w:val="True"/>
          <w:attr w:name="SourceValue" w:val="100"/>
          <w:attr w:name="UnitName" w:val="l"/>
        </w:smartTagPr>
        <w:r w:rsidRPr="003804DC">
          <w:rPr>
            <w:rFonts w:ascii="Times New Roman" w:hAnsi="Times New Roman" w:cs="Times New Roman"/>
            <w:color w:val="000000"/>
            <w:sz w:val="24"/>
            <w:szCs w:val="24"/>
            <w:lang w:val="zh-CN"/>
          </w:rPr>
          <w:t xml:space="preserve">100 </w:t>
        </w:r>
        <w:r w:rsidRPr="003804DC">
          <w:rPr>
            <w:rFonts w:ascii="Times New Roman" w:hAnsi="Times New Roman" w:cs="Times New Roman"/>
            <w:color w:val="000000"/>
            <w:sz w:val="24"/>
            <w:szCs w:val="24"/>
            <w:lang w:val="zh-CN"/>
          </w:rPr>
          <w:sym w:font="Symbol" w:char="F06D"/>
        </w:r>
        <w:r w:rsidRPr="003804DC">
          <w:rPr>
            <w:rFonts w:ascii="Times New Roman" w:hAnsi="Times New Roman" w:cs="Times New Roman"/>
            <w:color w:val="000000"/>
            <w:sz w:val="24"/>
            <w:szCs w:val="24"/>
            <w:lang w:val="zh-CN"/>
          </w:rPr>
          <w:t>L</w:t>
        </w:r>
      </w:smartTag>
      <w:r w:rsidRPr="003804DC">
        <w:rPr>
          <w:rFonts w:ascii="Times New Roman" w:hAnsiTheme="minorEastAsia" w:cs="Times New Roman"/>
          <w:color w:val="000000"/>
          <w:sz w:val="24"/>
          <w:szCs w:val="24"/>
          <w:lang w:val="zh-CN"/>
        </w:rPr>
        <w:t>与等体积水混匀后放入自动进样瓶中，进样</w:t>
      </w:r>
      <w:r w:rsidRPr="003804DC">
        <w:rPr>
          <w:rFonts w:ascii="Times New Roman" w:hAnsi="Times New Roman" w:cs="Times New Roman"/>
          <w:color w:val="000000"/>
          <w:sz w:val="24"/>
          <w:szCs w:val="24"/>
          <w:lang w:val="zh-CN"/>
        </w:rPr>
        <w:t xml:space="preserve">10 </w:t>
      </w:r>
      <w:r w:rsidRPr="003804DC">
        <w:rPr>
          <w:rFonts w:ascii="Times New Roman" w:hAnsi="Times New Roman" w:cs="Times New Roman"/>
          <w:color w:val="000000"/>
          <w:sz w:val="24"/>
          <w:szCs w:val="24"/>
          <w:lang w:val="zh-CN"/>
        </w:rPr>
        <w:sym w:font="Symbol" w:char="F06D"/>
      </w:r>
      <w:r w:rsidRPr="003804DC">
        <w:rPr>
          <w:rFonts w:ascii="Times New Roman" w:hAnsi="Times New Roman" w:cs="Times New Roman"/>
          <w:color w:val="000000"/>
          <w:sz w:val="24"/>
          <w:szCs w:val="24"/>
          <w:lang w:val="zh-CN"/>
        </w:rPr>
        <w:t>L</w:t>
      </w:r>
      <w:r w:rsidRPr="003804DC">
        <w:rPr>
          <w:rFonts w:ascii="Times New Roman" w:hAnsiTheme="minorEastAsia" w:cs="Times New Roman"/>
          <w:color w:val="000000"/>
          <w:sz w:val="24"/>
          <w:szCs w:val="24"/>
          <w:lang w:val="zh-CN"/>
        </w:rPr>
        <w:t>。</w:t>
      </w:r>
    </w:p>
    <w:p w:rsidR="00132A56" w:rsidRPr="003804DC" w:rsidRDefault="00BF211A" w:rsidP="00DA17C5">
      <w:pPr>
        <w:tabs>
          <w:tab w:val="left" w:pos="8360"/>
        </w:tabs>
        <w:autoSpaceDE w:val="0"/>
        <w:autoSpaceDN w:val="0"/>
        <w:adjustRightInd w:val="0"/>
        <w:spacing w:beforeLines="50" w:line="360" w:lineRule="auto"/>
        <w:rPr>
          <w:rFonts w:ascii="Times New Roman" w:hAnsi="Times New Roman" w:cs="Times New Roman"/>
          <w:b/>
          <w:sz w:val="24"/>
          <w:szCs w:val="24"/>
        </w:rPr>
      </w:pPr>
      <w:r>
        <w:rPr>
          <w:rFonts w:ascii="Times New Roman" w:hAnsi="Times New Roman" w:cs="Times New Roman" w:hint="eastAsia"/>
          <w:b/>
          <w:sz w:val="24"/>
          <w:szCs w:val="24"/>
        </w:rPr>
        <w:t>2.5</w:t>
      </w:r>
      <w:r>
        <w:rPr>
          <w:rFonts w:ascii="Times New Roman" w:hAnsi="Times New Roman" w:cs="Times New Roman"/>
          <w:b/>
          <w:sz w:val="24"/>
          <w:szCs w:val="24"/>
        </w:rPr>
        <w:t xml:space="preserve"> </w:t>
      </w:r>
      <w:r w:rsidR="00132A56" w:rsidRPr="003804DC">
        <w:rPr>
          <w:rFonts w:ascii="Times New Roman" w:hAnsi="Times New Roman" w:cs="Times New Roman"/>
          <w:b/>
          <w:sz w:val="24"/>
          <w:szCs w:val="24"/>
        </w:rPr>
        <w:t>BCG</w:t>
      </w:r>
      <w:r w:rsidR="008035F1" w:rsidRPr="003804DC">
        <w:rPr>
          <w:rFonts w:ascii="Times New Roman" w:hAnsiTheme="minorEastAsia" w:cs="Times New Roman"/>
          <w:b/>
          <w:sz w:val="24"/>
          <w:szCs w:val="24"/>
        </w:rPr>
        <w:t>菌株</w:t>
      </w:r>
      <w:r w:rsidR="00132A56" w:rsidRPr="003804DC">
        <w:rPr>
          <w:rFonts w:ascii="Times New Roman" w:hAnsiTheme="minorEastAsia" w:cs="Times New Roman"/>
          <w:b/>
          <w:sz w:val="24"/>
          <w:szCs w:val="24"/>
        </w:rPr>
        <w:t>蛋白质</w:t>
      </w:r>
      <w:r w:rsidR="008035F1" w:rsidRPr="003804DC">
        <w:rPr>
          <w:rFonts w:ascii="Times New Roman" w:hAnsiTheme="minorEastAsia" w:cs="Times New Roman"/>
          <w:b/>
          <w:sz w:val="24"/>
          <w:szCs w:val="24"/>
        </w:rPr>
        <w:t>的</w:t>
      </w:r>
      <w:r w:rsidR="00EE63B5" w:rsidRPr="003804DC">
        <w:rPr>
          <w:rFonts w:ascii="Times New Roman" w:hAnsiTheme="minorEastAsia" w:cs="Times New Roman"/>
          <w:b/>
          <w:sz w:val="24"/>
          <w:szCs w:val="24"/>
        </w:rPr>
        <w:t>差异表达分析</w:t>
      </w:r>
    </w:p>
    <w:p w:rsidR="003F6D10" w:rsidRPr="003804DC" w:rsidRDefault="00132A56" w:rsidP="003F6D10">
      <w:pPr>
        <w:autoSpaceDE w:val="0"/>
        <w:autoSpaceDN w:val="0"/>
        <w:adjustRightInd w:val="0"/>
        <w:spacing w:line="360" w:lineRule="auto"/>
        <w:ind w:firstLine="316"/>
        <w:rPr>
          <w:rFonts w:ascii="Times New Roman" w:hAnsi="Times New Roman" w:cs="Times New Roman"/>
          <w:sz w:val="24"/>
          <w:szCs w:val="24"/>
        </w:rPr>
      </w:pPr>
      <w:r w:rsidRPr="003804DC">
        <w:rPr>
          <w:rFonts w:ascii="Times New Roman" w:hAnsiTheme="minorEastAsia" w:cs="Times New Roman"/>
          <w:sz w:val="24"/>
          <w:szCs w:val="24"/>
        </w:rPr>
        <w:t>采用肽段的指纹谱图进行概率匹配的</w:t>
      </w:r>
      <w:r w:rsidRPr="003804DC">
        <w:rPr>
          <w:rFonts w:ascii="Times New Roman" w:hAnsi="Times New Roman" w:cs="Times New Roman"/>
          <w:sz w:val="24"/>
          <w:szCs w:val="24"/>
        </w:rPr>
        <w:t>Mascot</w:t>
      </w:r>
      <w:r w:rsidRPr="003804DC">
        <w:rPr>
          <w:rFonts w:ascii="Times New Roman" w:hAnsiTheme="minorEastAsia" w:cs="Times New Roman"/>
          <w:sz w:val="24"/>
          <w:szCs w:val="24"/>
        </w:rPr>
        <w:t>方法对药物处理的</w:t>
      </w:r>
      <w:r w:rsidRPr="003804DC">
        <w:rPr>
          <w:rFonts w:ascii="Times New Roman" w:hAnsi="Times New Roman" w:cs="Times New Roman"/>
          <w:sz w:val="24"/>
          <w:szCs w:val="24"/>
        </w:rPr>
        <w:t>BCG</w:t>
      </w:r>
      <w:r w:rsidRPr="003804DC">
        <w:rPr>
          <w:rFonts w:ascii="Times New Roman" w:hAnsiTheme="minorEastAsia" w:cs="Times New Roman"/>
          <w:sz w:val="24"/>
          <w:szCs w:val="24"/>
        </w:rPr>
        <w:t>菌株的蛋白质组进行测定。</w:t>
      </w:r>
      <w:r w:rsidR="00F61C17" w:rsidRPr="003804DC">
        <w:rPr>
          <w:rFonts w:ascii="Times New Roman" w:hAnsiTheme="minorEastAsia" w:cs="Times New Roman"/>
          <w:noProof/>
          <w:sz w:val="24"/>
          <w:szCs w:val="24"/>
        </w:rPr>
        <w:t>在</w:t>
      </w:r>
      <w:r w:rsidR="00F61C17" w:rsidRPr="003804DC">
        <w:rPr>
          <w:rFonts w:ascii="Times New Roman" w:hAnsi="Times New Roman" w:cs="Times New Roman"/>
          <w:noProof/>
          <w:sz w:val="24"/>
          <w:szCs w:val="24"/>
        </w:rPr>
        <w:t>7H9</w:t>
      </w:r>
      <w:r w:rsidR="00F61C17" w:rsidRPr="003804DC">
        <w:rPr>
          <w:rFonts w:ascii="Times New Roman" w:hAnsiTheme="minorEastAsia" w:cs="Times New Roman"/>
          <w:noProof/>
          <w:sz w:val="24"/>
          <w:szCs w:val="24"/>
        </w:rPr>
        <w:t>的培养体系中，加</w:t>
      </w:r>
      <w:r w:rsidR="00F61C17" w:rsidRPr="003804DC">
        <w:rPr>
          <w:rFonts w:ascii="Times New Roman" w:hAnsi="Times New Roman" w:cs="Times New Roman"/>
          <w:noProof/>
          <w:sz w:val="24"/>
          <w:szCs w:val="24"/>
        </w:rPr>
        <w:t>BBD</w:t>
      </w:r>
      <w:r w:rsidR="00F61C17" w:rsidRPr="003804DC">
        <w:rPr>
          <w:rFonts w:ascii="Times New Roman" w:hAnsiTheme="minorEastAsia" w:cs="Times New Roman"/>
          <w:noProof/>
          <w:sz w:val="24"/>
          <w:szCs w:val="24"/>
        </w:rPr>
        <w:t>药物</w:t>
      </w:r>
      <w:r w:rsidR="003F6D10">
        <w:rPr>
          <w:rFonts w:ascii="Times New Roman" w:hAnsiTheme="minorEastAsia" w:cs="Times New Roman" w:hint="eastAsia"/>
          <w:noProof/>
          <w:sz w:val="24"/>
          <w:szCs w:val="24"/>
        </w:rPr>
        <w:t>处理，</w:t>
      </w:r>
      <w:r w:rsidR="00F61C17" w:rsidRPr="003804DC">
        <w:rPr>
          <w:rFonts w:ascii="Times New Roman" w:hAnsi="Times New Roman" w:cs="Times New Roman"/>
          <w:noProof/>
          <w:sz w:val="24"/>
          <w:szCs w:val="24"/>
        </w:rPr>
        <w:t>7d</w:t>
      </w:r>
      <w:r w:rsidR="00F61C17" w:rsidRPr="003804DC">
        <w:rPr>
          <w:rFonts w:ascii="Times New Roman" w:hAnsiTheme="minorEastAsia" w:cs="Times New Roman"/>
          <w:noProof/>
          <w:sz w:val="24"/>
          <w:szCs w:val="24"/>
        </w:rPr>
        <w:t>后离心收集细菌，</w:t>
      </w:r>
      <w:r w:rsidR="003F6D10">
        <w:rPr>
          <w:rFonts w:ascii="Times New Roman" w:hAnsiTheme="minorEastAsia" w:cs="Times New Roman" w:hint="eastAsia"/>
          <w:noProof/>
          <w:sz w:val="24"/>
          <w:szCs w:val="24"/>
        </w:rPr>
        <w:t>裂解菌体后</w:t>
      </w:r>
      <w:r w:rsidR="00F61C17" w:rsidRPr="003804DC">
        <w:rPr>
          <w:rFonts w:ascii="Times New Roman" w:hAnsiTheme="minorEastAsia" w:cs="Times New Roman"/>
          <w:noProof/>
          <w:sz w:val="24"/>
          <w:szCs w:val="24"/>
        </w:rPr>
        <w:t>高速离心（</w:t>
      </w:r>
      <w:r w:rsidR="00F61C17" w:rsidRPr="003804DC">
        <w:rPr>
          <w:rFonts w:ascii="Times New Roman" w:hAnsi="Times New Roman" w:cs="Times New Roman"/>
          <w:noProof/>
          <w:sz w:val="24"/>
          <w:szCs w:val="24"/>
        </w:rPr>
        <w:t>15000g</w:t>
      </w:r>
      <w:r w:rsidR="00F61C17" w:rsidRPr="003804DC">
        <w:rPr>
          <w:rFonts w:ascii="Times New Roman" w:hAnsiTheme="minorEastAsia" w:cs="Times New Roman"/>
          <w:noProof/>
          <w:sz w:val="24"/>
          <w:szCs w:val="24"/>
        </w:rPr>
        <w:t>，</w:t>
      </w:r>
      <w:r w:rsidR="00F61C17" w:rsidRPr="003804DC">
        <w:rPr>
          <w:rFonts w:ascii="Times New Roman" w:hAnsi="Times New Roman" w:cs="Times New Roman"/>
          <w:noProof/>
          <w:sz w:val="24"/>
          <w:szCs w:val="24"/>
        </w:rPr>
        <w:t>10min</w:t>
      </w:r>
      <w:r w:rsidR="00F61C17" w:rsidRPr="003804DC">
        <w:rPr>
          <w:rFonts w:ascii="Times New Roman" w:hAnsiTheme="minorEastAsia" w:cs="Times New Roman"/>
          <w:noProof/>
          <w:sz w:val="24"/>
          <w:szCs w:val="24"/>
        </w:rPr>
        <w:t>）获得蛋白粗提物，进行</w:t>
      </w:r>
      <w:r w:rsidR="00F61C17" w:rsidRPr="003804DC">
        <w:rPr>
          <w:rFonts w:ascii="Times New Roman" w:hAnsi="Times New Roman" w:cs="Times New Roman"/>
          <w:noProof/>
          <w:sz w:val="24"/>
          <w:szCs w:val="24"/>
        </w:rPr>
        <w:t>SDS-PAGE</w:t>
      </w:r>
      <w:r w:rsidR="00F61C17" w:rsidRPr="003804DC">
        <w:rPr>
          <w:rFonts w:ascii="Times New Roman" w:hAnsiTheme="minorEastAsia" w:cs="Times New Roman"/>
          <w:noProof/>
          <w:sz w:val="24"/>
          <w:szCs w:val="24"/>
        </w:rPr>
        <w:t>电泳检测蛋白的质量</w:t>
      </w:r>
      <w:r w:rsidR="003F6D10">
        <w:rPr>
          <w:rFonts w:ascii="Times New Roman" w:hAnsiTheme="minorEastAsia" w:cs="Times New Roman" w:hint="eastAsia"/>
          <w:noProof/>
          <w:sz w:val="24"/>
          <w:szCs w:val="24"/>
        </w:rPr>
        <w:t>。</w:t>
      </w:r>
      <w:r w:rsidR="00F61C17" w:rsidRPr="003804DC">
        <w:rPr>
          <w:rFonts w:ascii="Times New Roman" w:hAnsiTheme="minorEastAsia" w:cs="Times New Roman"/>
          <w:noProof/>
          <w:sz w:val="24"/>
          <w:szCs w:val="24"/>
        </w:rPr>
        <w:t>用蛋白</w:t>
      </w:r>
      <w:r w:rsidR="00F61C17" w:rsidRPr="003804DC">
        <w:rPr>
          <w:rFonts w:ascii="Times New Roman" w:hAnsi="Times New Roman" w:cs="Times New Roman"/>
          <w:noProof/>
          <w:sz w:val="24"/>
          <w:szCs w:val="24"/>
        </w:rPr>
        <w:t>Trypsin</w:t>
      </w:r>
      <w:r w:rsidR="00F61C17" w:rsidRPr="003804DC">
        <w:rPr>
          <w:rFonts w:ascii="Times New Roman" w:hAnsiTheme="minorEastAsia" w:cs="Times New Roman"/>
          <w:noProof/>
          <w:sz w:val="24"/>
          <w:szCs w:val="24"/>
        </w:rPr>
        <w:t>酶解方法得到肽段</w:t>
      </w:r>
      <w:r w:rsidR="00170817" w:rsidRPr="003804DC">
        <w:rPr>
          <w:rFonts w:ascii="Times New Roman" w:hAnsiTheme="minorEastAsia" w:cs="Times New Roman"/>
          <w:noProof/>
          <w:sz w:val="24"/>
          <w:szCs w:val="24"/>
        </w:rPr>
        <w:t>，</w:t>
      </w:r>
      <w:r w:rsidR="00F61C17" w:rsidRPr="003804DC">
        <w:rPr>
          <w:rFonts w:ascii="Times New Roman" w:hAnsiTheme="minorEastAsia" w:cs="Times New Roman"/>
          <w:noProof/>
          <w:sz w:val="24"/>
          <w:szCs w:val="24"/>
        </w:rPr>
        <w:t>进行质谱</w:t>
      </w:r>
      <w:r w:rsidR="00170817" w:rsidRPr="003804DC">
        <w:rPr>
          <w:rFonts w:ascii="Times New Roman" w:hAnsiTheme="minorEastAsia" w:cs="Times New Roman"/>
          <w:noProof/>
          <w:sz w:val="24"/>
          <w:szCs w:val="24"/>
        </w:rPr>
        <w:t>定性定量</w:t>
      </w:r>
      <w:r w:rsidR="00F61C17" w:rsidRPr="003804DC">
        <w:rPr>
          <w:rFonts w:ascii="Times New Roman" w:hAnsiTheme="minorEastAsia" w:cs="Times New Roman"/>
          <w:noProof/>
          <w:sz w:val="24"/>
          <w:szCs w:val="24"/>
        </w:rPr>
        <w:t>分析</w:t>
      </w:r>
      <w:r w:rsidR="00170817" w:rsidRPr="003804DC">
        <w:rPr>
          <w:rFonts w:ascii="Times New Roman" w:hAnsiTheme="minorEastAsia" w:cs="Times New Roman"/>
          <w:noProof/>
          <w:sz w:val="24"/>
          <w:szCs w:val="24"/>
        </w:rPr>
        <w:t>后</w:t>
      </w:r>
      <w:r w:rsidR="00F61C17" w:rsidRPr="003804DC">
        <w:rPr>
          <w:rFonts w:ascii="Times New Roman" w:hAnsiTheme="minorEastAsia" w:cs="Times New Roman"/>
          <w:noProof/>
          <w:sz w:val="24"/>
          <w:szCs w:val="24"/>
        </w:rPr>
        <w:t>，</w:t>
      </w:r>
      <w:r w:rsidR="00170817" w:rsidRPr="003804DC">
        <w:rPr>
          <w:rFonts w:ascii="Times New Roman" w:hAnsiTheme="minorEastAsia" w:cs="Times New Roman"/>
          <w:noProof/>
          <w:sz w:val="24"/>
          <w:szCs w:val="24"/>
        </w:rPr>
        <w:t>将具体</w:t>
      </w:r>
      <w:r w:rsidR="00F61C17" w:rsidRPr="003804DC">
        <w:rPr>
          <w:rFonts w:ascii="Times New Roman" w:hAnsiTheme="minorEastAsia" w:cs="Times New Roman"/>
          <w:noProof/>
          <w:sz w:val="24"/>
          <w:szCs w:val="24"/>
        </w:rPr>
        <w:t>肽段信息进行指纹图谱匹配</w:t>
      </w:r>
      <w:r w:rsidR="00170817" w:rsidRPr="003804DC">
        <w:rPr>
          <w:rFonts w:ascii="Times New Roman" w:hAnsiTheme="minorEastAsia" w:cs="Times New Roman"/>
          <w:noProof/>
          <w:sz w:val="24"/>
          <w:szCs w:val="24"/>
        </w:rPr>
        <w:t>，从而</w:t>
      </w:r>
      <w:r w:rsidR="00F61C17" w:rsidRPr="003804DC">
        <w:rPr>
          <w:rFonts w:ascii="Times New Roman" w:hAnsiTheme="minorEastAsia" w:cs="Times New Roman"/>
          <w:noProof/>
          <w:sz w:val="24"/>
          <w:szCs w:val="24"/>
        </w:rPr>
        <w:t>得到蛋白质组的信息。</w:t>
      </w:r>
      <w:r w:rsidR="003F6D10" w:rsidRPr="003804DC">
        <w:rPr>
          <w:rFonts w:ascii="Times New Roman" w:hAnsiTheme="minorEastAsia" w:cs="Times New Roman"/>
          <w:sz w:val="24"/>
          <w:szCs w:val="24"/>
        </w:rPr>
        <w:t>本次试验使用的</w:t>
      </w:r>
      <w:r w:rsidR="003F6D10" w:rsidRPr="003804DC">
        <w:rPr>
          <w:rFonts w:ascii="Times New Roman" w:hAnsi="Times New Roman" w:cs="Times New Roman"/>
          <w:sz w:val="24"/>
          <w:szCs w:val="24"/>
        </w:rPr>
        <w:t>Mascot</w:t>
      </w:r>
      <w:r w:rsidR="003F6D10" w:rsidRPr="003804DC">
        <w:rPr>
          <w:rFonts w:ascii="Times New Roman" w:hAnsiTheme="minorEastAsia" w:cs="Times New Roman"/>
          <w:sz w:val="24"/>
          <w:szCs w:val="24"/>
        </w:rPr>
        <w:t>软件版本为</w:t>
      </w:r>
      <w:r w:rsidR="003F6D10" w:rsidRPr="003804DC">
        <w:rPr>
          <w:rFonts w:ascii="Times New Roman" w:hAnsi="Times New Roman" w:cs="Times New Roman"/>
          <w:sz w:val="24"/>
          <w:szCs w:val="24"/>
        </w:rPr>
        <w:t>Mascot 2.2</w:t>
      </w:r>
      <w:r w:rsidR="003F6D10" w:rsidRPr="003804DC">
        <w:rPr>
          <w:rFonts w:ascii="Times New Roman" w:hAnsiTheme="minorEastAsia" w:cs="Times New Roman"/>
          <w:sz w:val="24"/>
          <w:szCs w:val="24"/>
        </w:rPr>
        <w:t>，通过</w:t>
      </w:r>
      <w:r w:rsidR="003F6D10" w:rsidRPr="003804DC">
        <w:rPr>
          <w:rFonts w:ascii="Times New Roman" w:hAnsi="Times New Roman" w:cs="Times New Roman"/>
          <w:sz w:val="24"/>
          <w:szCs w:val="24"/>
        </w:rPr>
        <w:t>Mascot</w:t>
      </w:r>
      <w:r w:rsidR="003F6D10" w:rsidRPr="003804DC">
        <w:rPr>
          <w:rFonts w:ascii="Times New Roman" w:hAnsiTheme="minorEastAsia" w:cs="Times New Roman"/>
          <w:sz w:val="24"/>
          <w:szCs w:val="24"/>
        </w:rPr>
        <w:t>服务器进行数据库搜索，相关参数如表</w:t>
      </w:r>
      <w:r w:rsidR="003F6D10" w:rsidRPr="003804DC">
        <w:rPr>
          <w:rFonts w:ascii="Times New Roman" w:hAnsi="Times New Roman" w:cs="Times New Roman"/>
          <w:sz w:val="24"/>
          <w:szCs w:val="24"/>
        </w:rPr>
        <w:t>2</w:t>
      </w:r>
      <w:r w:rsidR="003F6D10" w:rsidRPr="003804DC">
        <w:rPr>
          <w:rFonts w:ascii="Times New Roman" w:hAnsiTheme="minorEastAsia" w:cs="Times New Roman"/>
          <w:sz w:val="24"/>
          <w:szCs w:val="24"/>
        </w:rPr>
        <w:t>。</w:t>
      </w:r>
    </w:p>
    <w:p w:rsidR="00C239D1" w:rsidRDefault="00C239D1" w:rsidP="00EE63B5">
      <w:pPr>
        <w:autoSpaceDE w:val="0"/>
        <w:autoSpaceDN w:val="0"/>
        <w:adjustRightInd w:val="0"/>
        <w:spacing w:line="360" w:lineRule="auto"/>
        <w:ind w:firstLine="420"/>
        <w:rPr>
          <w:rFonts w:ascii="Times New Roman" w:hAnsiTheme="minorEastAsia" w:cs="Times New Roman"/>
          <w:sz w:val="24"/>
          <w:szCs w:val="24"/>
        </w:rPr>
      </w:pPr>
      <w:r w:rsidRPr="003804DC">
        <w:rPr>
          <w:rFonts w:ascii="Times New Roman" w:hAnsiTheme="minorEastAsia" w:cs="Times New Roman"/>
          <w:sz w:val="24"/>
          <w:szCs w:val="24"/>
        </w:rPr>
        <w:t>分级脱盐合并后的蛋白质片段经质谱分析并查库，结果合并后以</w:t>
      </w:r>
      <w:r w:rsidRPr="003804DC">
        <w:rPr>
          <w:rFonts w:ascii="Times New Roman" w:hAnsi="Times New Roman" w:cs="Times New Roman"/>
          <w:sz w:val="24"/>
          <w:szCs w:val="24"/>
        </w:rPr>
        <w:t>Peptide FDR≤0.01</w:t>
      </w:r>
      <w:r w:rsidRPr="003804DC">
        <w:rPr>
          <w:rFonts w:ascii="Times New Roman" w:hAnsiTheme="minorEastAsia" w:cs="Times New Roman"/>
          <w:sz w:val="24"/>
          <w:szCs w:val="24"/>
        </w:rPr>
        <w:t>筛选过滤，得到肽段</w:t>
      </w:r>
      <w:r w:rsidRPr="003804DC">
        <w:rPr>
          <w:rFonts w:ascii="Times New Roman" w:hAnsi="Times New Roman" w:cs="Times New Roman"/>
          <w:sz w:val="24"/>
          <w:szCs w:val="24"/>
        </w:rPr>
        <w:t>14179</w:t>
      </w:r>
      <w:r w:rsidRPr="003804DC">
        <w:rPr>
          <w:rFonts w:ascii="Times New Roman" w:hAnsiTheme="minorEastAsia" w:cs="Times New Roman"/>
          <w:sz w:val="24"/>
          <w:szCs w:val="24"/>
        </w:rPr>
        <w:t>个，且大部分长度在</w:t>
      </w:r>
      <w:r w:rsidRPr="003804DC">
        <w:rPr>
          <w:rFonts w:ascii="Times New Roman" w:hAnsi="Times New Roman" w:cs="Times New Roman"/>
          <w:sz w:val="24"/>
          <w:szCs w:val="24"/>
        </w:rPr>
        <w:t>8-20</w:t>
      </w:r>
      <w:r w:rsidRPr="003804DC">
        <w:rPr>
          <w:rFonts w:ascii="Times New Roman" w:hAnsiTheme="minorEastAsia" w:cs="Times New Roman"/>
          <w:sz w:val="24"/>
          <w:szCs w:val="24"/>
        </w:rPr>
        <w:t>之间，符合</w:t>
      </w:r>
      <w:r w:rsidRPr="003804DC">
        <w:rPr>
          <w:rFonts w:ascii="Times New Roman" w:hAnsi="Times New Roman" w:cs="Times New Roman"/>
          <w:sz w:val="24"/>
          <w:szCs w:val="24"/>
        </w:rPr>
        <w:t>Mascot</w:t>
      </w:r>
      <w:r w:rsidRPr="003804DC">
        <w:rPr>
          <w:rFonts w:ascii="Times New Roman" w:hAnsiTheme="minorEastAsia" w:cs="Times New Roman"/>
          <w:sz w:val="24"/>
          <w:szCs w:val="24"/>
        </w:rPr>
        <w:t>方法进行指纹谱图概率匹配的要求，最终得到蛋白质组</w:t>
      </w:r>
      <w:r w:rsidRPr="003804DC">
        <w:rPr>
          <w:rFonts w:ascii="Times New Roman" w:hAnsi="Times New Roman" w:cs="Times New Roman"/>
          <w:sz w:val="24"/>
          <w:szCs w:val="24"/>
        </w:rPr>
        <w:t>2085</w:t>
      </w:r>
      <w:r w:rsidRPr="003804DC">
        <w:rPr>
          <w:rFonts w:ascii="Times New Roman" w:hAnsiTheme="minorEastAsia" w:cs="Times New Roman"/>
          <w:sz w:val="24"/>
          <w:szCs w:val="24"/>
        </w:rPr>
        <w:t>个，经过</w:t>
      </w:r>
      <w:r w:rsidRPr="003804DC">
        <w:rPr>
          <w:rFonts w:ascii="Times New Roman" w:hAnsi="Times New Roman" w:cs="Times New Roman"/>
          <w:sz w:val="24"/>
          <w:szCs w:val="24"/>
        </w:rPr>
        <w:t>Proteome Discoverer1.4</w:t>
      </w:r>
      <w:r w:rsidRPr="003804DC">
        <w:rPr>
          <w:rFonts w:ascii="Times New Roman" w:hAnsiTheme="minorEastAsia" w:cs="Times New Roman"/>
          <w:sz w:val="24"/>
          <w:szCs w:val="24"/>
        </w:rPr>
        <w:t>分析软件进行蛋白质组的定量分析。</w:t>
      </w:r>
    </w:p>
    <w:p w:rsidR="007D117B" w:rsidRDefault="007D117B" w:rsidP="00EE63B5">
      <w:pPr>
        <w:autoSpaceDE w:val="0"/>
        <w:autoSpaceDN w:val="0"/>
        <w:adjustRightInd w:val="0"/>
        <w:spacing w:line="360" w:lineRule="auto"/>
        <w:ind w:firstLine="420"/>
        <w:rPr>
          <w:rFonts w:ascii="Times New Roman" w:hAnsiTheme="minorEastAsia" w:cs="Times New Roman"/>
          <w:sz w:val="24"/>
          <w:szCs w:val="24"/>
        </w:rPr>
      </w:pPr>
    </w:p>
    <w:p w:rsidR="005C48DF" w:rsidRPr="007D117B" w:rsidRDefault="005C48DF" w:rsidP="00FF092D">
      <w:pPr>
        <w:autoSpaceDE w:val="0"/>
        <w:autoSpaceDN w:val="0"/>
        <w:adjustRightInd w:val="0"/>
        <w:spacing w:line="360" w:lineRule="auto"/>
        <w:rPr>
          <w:rFonts w:ascii="Times New Roman" w:hAnsi="Times New Roman" w:cs="Times New Roman"/>
          <w:b/>
          <w:sz w:val="24"/>
          <w:szCs w:val="24"/>
        </w:rPr>
      </w:pPr>
    </w:p>
    <w:p w:rsidR="00132A56" w:rsidRPr="003804DC" w:rsidRDefault="00132A56" w:rsidP="00DA17C5">
      <w:pPr>
        <w:autoSpaceDE w:val="0"/>
        <w:autoSpaceDN w:val="0"/>
        <w:adjustRightInd w:val="0"/>
        <w:spacing w:beforeLines="50" w:afterLines="50" w:line="360" w:lineRule="auto"/>
        <w:jc w:val="center"/>
        <w:rPr>
          <w:rFonts w:ascii="Times New Roman" w:hAnsi="Times New Roman" w:cs="Times New Roman"/>
          <w:b/>
          <w:noProof/>
          <w:sz w:val="24"/>
          <w:szCs w:val="24"/>
        </w:rPr>
      </w:pPr>
      <w:r w:rsidRPr="003804DC">
        <w:rPr>
          <w:rFonts w:ascii="Times New Roman" w:hAnsiTheme="minorEastAsia" w:cs="Times New Roman"/>
          <w:b/>
          <w:noProof/>
          <w:sz w:val="24"/>
          <w:szCs w:val="24"/>
        </w:rPr>
        <w:lastRenderedPageBreak/>
        <w:t>结果</w:t>
      </w:r>
    </w:p>
    <w:p w:rsidR="007754FD" w:rsidRPr="003804DC" w:rsidRDefault="00BF211A" w:rsidP="007754FD">
      <w:pPr>
        <w:tabs>
          <w:tab w:val="left" w:pos="8360"/>
        </w:tabs>
        <w:autoSpaceDE w:val="0"/>
        <w:autoSpaceDN w:val="0"/>
        <w:adjustRightInd w:val="0"/>
        <w:spacing w:line="360" w:lineRule="auto"/>
        <w:rPr>
          <w:rFonts w:ascii="Times New Roman" w:hAnsi="Times New Roman" w:cs="Times New Roman"/>
          <w:b/>
          <w:sz w:val="24"/>
          <w:szCs w:val="24"/>
          <w:lang w:val="zh-CN"/>
        </w:rPr>
      </w:pPr>
      <w:r>
        <w:rPr>
          <w:rFonts w:ascii="Times New Roman" w:hAnsiTheme="minorEastAsia" w:cs="Times New Roman" w:hint="eastAsia"/>
          <w:b/>
          <w:sz w:val="24"/>
          <w:szCs w:val="24"/>
          <w:lang w:val="zh-CN"/>
        </w:rPr>
        <w:t>1</w:t>
      </w:r>
      <w:r>
        <w:rPr>
          <w:rFonts w:ascii="Times New Roman" w:hAnsiTheme="minorEastAsia" w:cs="Times New Roman"/>
          <w:b/>
          <w:sz w:val="24"/>
          <w:szCs w:val="24"/>
          <w:lang w:val="zh-CN"/>
        </w:rPr>
        <w:t xml:space="preserve"> </w:t>
      </w:r>
      <w:r w:rsidR="007754FD" w:rsidRPr="003804DC">
        <w:rPr>
          <w:rFonts w:ascii="Times New Roman" w:hAnsiTheme="minorEastAsia" w:cs="Times New Roman"/>
          <w:b/>
          <w:sz w:val="24"/>
          <w:szCs w:val="24"/>
          <w:lang w:val="zh-CN"/>
        </w:rPr>
        <w:t>基于宿主细胞模型的高通量筛选系统的建立及</w:t>
      </w:r>
      <w:r w:rsidR="007754FD" w:rsidRPr="003804DC">
        <w:rPr>
          <w:rFonts w:ascii="Times New Roman" w:hAnsi="Times New Roman" w:cs="Times New Roman"/>
          <w:b/>
          <w:sz w:val="24"/>
          <w:szCs w:val="24"/>
          <w:lang w:val="zh-CN"/>
        </w:rPr>
        <w:t>BBD</w:t>
      </w:r>
      <w:r w:rsidR="007754FD" w:rsidRPr="003804DC">
        <w:rPr>
          <w:rFonts w:ascii="Times New Roman" w:hAnsiTheme="minorEastAsia" w:cs="Times New Roman"/>
          <w:b/>
          <w:sz w:val="24"/>
          <w:szCs w:val="24"/>
          <w:lang w:val="zh-CN"/>
        </w:rPr>
        <w:t>药物的筛选</w:t>
      </w:r>
    </w:p>
    <w:p w:rsidR="004D62C9" w:rsidRPr="003804DC" w:rsidRDefault="00EB39BD" w:rsidP="004D62C9">
      <w:pPr>
        <w:tabs>
          <w:tab w:val="left" w:pos="8360"/>
        </w:tabs>
        <w:autoSpaceDE w:val="0"/>
        <w:autoSpaceDN w:val="0"/>
        <w:adjustRightInd w:val="0"/>
        <w:spacing w:line="360" w:lineRule="auto"/>
        <w:ind w:firstLineChars="200" w:firstLine="480"/>
        <w:rPr>
          <w:rFonts w:ascii="Times New Roman" w:hAnsi="Times New Roman" w:cs="Times New Roman"/>
          <w:color w:val="000000"/>
          <w:sz w:val="24"/>
          <w:szCs w:val="24"/>
        </w:rPr>
      </w:pPr>
      <w:r w:rsidRPr="003804DC">
        <w:rPr>
          <w:rFonts w:ascii="Times New Roman" w:hAnsiTheme="minorEastAsia" w:cs="Times New Roman"/>
          <w:sz w:val="24"/>
          <w:szCs w:val="24"/>
          <w:lang w:val="zh-CN"/>
        </w:rPr>
        <w:t>为了得到适用于进行高通量筛选的</w:t>
      </w:r>
      <w:r w:rsidR="007C3016">
        <w:rPr>
          <w:rFonts w:ascii="Times New Roman" w:hAnsiTheme="minorEastAsia" w:cs="Times New Roman" w:hint="eastAsia"/>
          <w:sz w:val="24"/>
          <w:szCs w:val="24"/>
          <w:lang w:val="zh-CN"/>
        </w:rPr>
        <w:t>体</w:t>
      </w:r>
      <w:r w:rsidRPr="003804DC">
        <w:rPr>
          <w:rFonts w:ascii="Times New Roman" w:hAnsiTheme="minorEastAsia" w:cs="Times New Roman"/>
          <w:sz w:val="24"/>
          <w:szCs w:val="24"/>
          <w:lang w:val="zh-CN"/>
        </w:rPr>
        <w:t>系</w:t>
      </w:r>
      <w:r w:rsidR="007C3016">
        <w:rPr>
          <w:rFonts w:ascii="Times New Roman" w:hAnsiTheme="minorEastAsia" w:cs="Times New Roman" w:hint="eastAsia"/>
          <w:sz w:val="24"/>
          <w:szCs w:val="24"/>
          <w:lang w:val="zh-CN"/>
        </w:rPr>
        <w:t>，</w:t>
      </w:r>
      <w:r w:rsidRPr="003804DC">
        <w:rPr>
          <w:rFonts w:ascii="Times New Roman" w:hAnsiTheme="minorEastAsia" w:cs="Times New Roman"/>
          <w:sz w:val="24"/>
          <w:szCs w:val="24"/>
          <w:lang w:val="zh-CN"/>
        </w:rPr>
        <w:t>我们</w:t>
      </w:r>
      <w:r w:rsidR="007C3016">
        <w:rPr>
          <w:rFonts w:ascii="Times New Roman" w:hAnsiTheme="minorEastAsia" w:cs="Times New Roman" w:hint="eastAsia"/>
          <w:sz w:val="24"/>
          <w:szCs w:val="24"/>
          <w:lang w:val="zh-CN"/>
        </w:rPr>
        <w:t>首先</w:t>
      </w:r>
      <w:r w:rsidRPr="003804DC">
        <w:rPr>
          <w:rFonts w:ascii="Times New Roman" w:hAnsiTheme="minorEastAsia" w:cs="Times New Roman"/>
          <w:sz w:val="24"/>
          <w:szCs w:val="24"/>
          <w:lang w:val="zh-CN"/>
        </w:rPr>
        <w:t>构建了一个表达</w:t>
      </w:r>
      <w:r w:rsidR="007C3016" w:rsidRPr="003804DC">
        <w:rPr>
          <w:rFonts w:ascii="Times New Roman" w:hAnsiTheme="minorEastAsia" w:cs="Times New Roman"/>
          <w:color w:val="000000"/>
          <w:sz w:val="24"/>
          <w:szCs w:val="24"/>
        </w:rPr>
        <w:t>荧光素</w:t>
      </w:r>
      <w:r w:rsidRPr="003804DC">
        <w:rPr>
          <w:rFonts w:ascii="Times New Roman" w:hAnsi="Times New Roman" w:cs="Times New Roman"/>
          <w:color w:val="000000"/>
          <w:sz w:val="24"/>
          <w:szCs w:val="24"/>
        </w:rPr>
        <w:t>luciferase</w:t>
      </w:r>
      <w:r w:rsidRPr="003804DC">
        <w:rPr>
          <w:rFonts w:ascii="Times New Roman" w:hAnsiTheme="minorEastAsia" w:cs="Times New Roman"/>
          <w:color w:val="000000"/>
          <w:sz w:val="24"/>
          <w:szCs w:val="24"/>
        </w:rPr>
        <w:t>酶基因的重组分枝杆菌菌株。通过</w:t>
      </w:r>
      <w:r w:rsidR="00406420">
        <w:rPr>
          <w:rFonts w:ascii="Times New Roman" w:hAnsi="Times New Roman" w:cs="Times New Roman" w:hint="eastAsia"/>
          <w:color w:val="000000"/>
          <w:sz w:val="24"/>
          <w:szCs w:val="24"/>
        </w:rPr>
        <w:t>酶切</w:t>
      </w:r>
      <w:r w:rsidRPr="003804DC">
        <w:rPr>
          <w:rFonts w:ascii="Times New Roman" w:hAnsiTheme="minorEastAsia" w:cs="Times New Roman"/>
          <w:color w:val="000000"/>
          <w:sz w:val="24"/>
          <w:szCs w:val="24"/>
        </w:rPr>
        <w:t>验证发现，在重组穿梭质粒</w:t>
      </w:r>
      <w:r w:rsidR="007C3016">
        <w:rPr>
          <w:rFonts w:ascii="Times New Roman" w:hAnsi="Times New Roman" w:cs="Times New Roman" w:hint="eastAsia"/>
          <w:color w:val="000000"/>
          <w:sz w:val="24"/>
          <w:szCs w:val="24"/>
        </w:rPr>
        <w:t>p</w:t>
      </w:r>
      <w:r w:rsidRPr="003804DC">
        <w:rPr>
          <w:rFonts w:ascii="Times New Roman" w:hAnsi="Times New Roman" w:cs="Times New Roman"/>
          <w:color w:val="000000"/>
          <w:sz w:val="24"/>
          <w:szCs w:val="24"/>
        </w:rPr>
        <w:t>MV261</w:t>
      </w:r>
      <w:r w:rsidRPr="003804DC">
        <w:rPr>
          <w:rFonts w:ascii="Times New Roman" w:hAnsiTheme="minorEastAsia" w:cs="Times New Roman"/>
          <w:color w:val="000000"/>
          <w:sz w:val="24"/>
          <w:szCs w:val="24"/>
        </w:rPr>
        <w:t>载体中成功插入了荧光素酶的</w:t>
      </w:r>
      <w:r w:rsidR="00A13699">
        <w:rPr>
          <w:rFonts w:ascii="Times New Roman" w:hAnsiTheme="minorEastAsia" w:cs="Times New Roman" w:hint="eastAsia"/>
          <w:color w:val="000000"/>
          <w:sz w:val="24"/>
          <w:szCs w:val="24"/>
        </w:rPr>
        <w:t>编码</w:t>
      </w:r>
      <w:r w:rsidRPr="003804DC">
        <w:rPr>
          <w:rFonts w:ascii="Times New Roman" w:hAnsiTheme="minorEastAsia" w:cs="Times New Roman"/>
          <w:color w:val="000000"/>
          <w:sz w:val="24"/>
          <w:szCs w:val="24"/>
        </w:rPr>
        <w:t>基因</w:t>
      </w:r>
      <w:r w:rsidRPr="003804DC">
        <w:rPr>
          <w:rFonts w:ascii="Times New Roman" w:hAnsi="Times New Roman" w:cs="Times New Roman"/>
          <w:i/>
          <w:color w:val="000000"/>
          <w:sz w:val="24"/>
          <w:szCs w:val="24"/>
        </w:rPr>
        <w:t>luc</w:t>
      </w:r>
      <w:r w:rsidRPr="003804DC">
        <w:rPr>
          <w:rFonts w:ascii="Times New Roman" w:hAnsiTheme="minorEastAsia" w:cs="Times New Roman"/>
          <w:color w:val="000000"/>
          <w:sz w:val="24"/>
          <w:szCs w:val="24"/>
        </w:rPr>
        <w:t>（图</w:t>
      </w:r>
      <w:r w:rsidRPr="003804DC">
        <w:rPr>
          <w:rFonts w:ascii="Times New Roman" w:hAnsi="Times New Roman" w:cs="Times New Roman"/>
          <w:color w:val="000000"/>
          <w:sz w:val="24"/>
          <w:szCs w:val="24"/>
        </w:rPr>
        <w:t>1 A</w:t>
      </w:r>
      <w:r w:rsidRPr="003804DC">
        <w:rPr>
          <w:rFonts w:ascii="Times New Roman" w:hAnsiTheme="minorEastAsia" w:cs="Times New Roman"/>
          <w:color w:val="000000"/>
          <w:sz w:val="24"/>
          <w:szCs w:val="24"/>
        </w:rPr>
        <w:t>）。表达荧光素酶基因</w:t>
      </w:r>
      <w:r w:rsidR="00D05BA0" w:rsidRPr="003804DC">
        <w:rPr>
          <w:rFonts w:ascii="Times New Roman" w:hAnsiTheme="minorEastAsia" w:cs="Times New Roman"/>
          <w:color w:val="000000"/>
          <w:sz w:val="24"/>
          <w:szCs w:val="24"/>
        </w:rPr>
        <w:t>的重组质粒</w:t>
      </w:r>
      <w:r w:rsidRPr="003804DC">
        <w:rPr>
          <w:rFonts w:ascii="Times New Roman" w:hAnsiTheme="minorEastAsia" w:cs="Times New Roman"/>
          <w:color w:val="000000"/>
          <w:sz w:val="24"/>
          <w:szCs w:val="24"/>
        </w:rPr>
        <w:t>，通过电击转化导入耻垢分枝杆菌</w:t>
      </w:r>
      <w:r w:rsidRPr="003804DC">
        <w:rPr>
          <w:rFonts w:ascii="Times New Roman" w:hAnsi="Times New Roman" w:cs="Times New Roman"/>
          <w:color w:val="000000"/>
          <w:sz w:val="24"/>
          <w:szCs w:val="24"/>
        </w:rPr>
        <w:t>M</w:t>
      </w:r>
      <w:r w:rsidR="00A13699">
        <w:rPr>
          <w:rFonts w:ascii="Times New Roman" w:hAnsi="Times New Roman" w:cs="Times New Roman" w:hint="eastAsia"/>
          <w:color w:val="000000"/>
          <w:sz w:val="24"/>
          <w:szCs w:val="24"/>
        </w:rPr>
        <w:t>.</w:t>
      </w:r>
      <w:r w:rsidRPr="003804DC">
        <w:rPr>
          <w:rFonts w:ascii="Times New Roman" w:hAnsi="Times New Roman" w:cs="Times New Roman"/>
          <w:color w:val="000000"/>
          <w:sz w:val="24"/>
          <w:szCs w:val="24"/>
        </w:rPr>
        <w:t xml:space="preserve"> smegamatis</w:t>
      </w:r>
      <w:r w:rsidR="00D05BA0" w:rsidRPr="003804DC">
        <w:rPr>
          <w:rFonts w:ascii="Times New Roman" w:hAnsi="Times New Roman" w:cs="Times New Roman"/>
          <w:color w:val="000000"/>
          <w:sz w:val="24"/>
          <w:szCs w:val="24"/>
        </w:rPr>
        <w:t xml:space="preserve"> </w:t>
      </w:r>
      <w:r w:rsidR="00D05BA0" w:rsidRPr="003804DC">
        <w:rPr>
          <w:rFonts w:ascii="Times New Roman" w:hAnsiTheme="minorEastAsia" w:cs="Times New Roman"/>
          <w:color w:val="000000"/>
          <w:sz w:val="24"/>
          <w:szCs w:val="24"/>
        </w:rPr>
        <w:t>（简称</w:t>
      </w:r>
      <w:r w:rsidR="00D05BA0" w:rsidRPr="003804DC">
        <w:rPr>
          <w:rFonts w:ascii="Times New Roman" w:hAnsi="Times New Roman" w:cs="Times New Roman"/>
          <w:color w:val="000000"/>
          <w:sz w:val="24"/>
          <w:szCs w:val="24"/>
        </w:rPr>
        <w:t>M</w:t>
      </w:r>
      <w:r w:rsidR="00FF7576" w:rsidRPr="003804DC">
        <w:rPr>
          <w:rFonts w:ascii="Times New Roman" w:hAnsi="Times New Roman" w:cs="Times New Roman"/>
          <w:color w:val="000000"/>
          <w:sz w:val="24"/>
          <w:szCs w:val="24"/>
        </w:rPr>
        <w:t>S</w:t>
      </w:r>
      <w:r w:rsidR="00D05BA0" w:rsidRPr="003804DC">
        <w:rPr>
          <w:rFonts w:ascii="Times New Roman" w:hAnsiTheme="minorEastAsia" w:cs="Times New Roman"/>
          <w:color w:val="000000"/>
          <w:sz w:val="24"/>
          <w:szCs w:val="24"/>
        </w:rPr>
        <w:t>）</w:t>
      </w:r>
      <w:r w:rsidR="00880063" w:rsidRPr="003804DC">
        <w:rPr>
          <w:rFonts w:ascii="Times New Roman" w:hAnsiTheme="minorEastAsia" w:cs="Times New Roman"/>
          <w:color w:val="000000"/>
          <w:sz w:val="24"/>
          <w:szCs w:val="24"/>
        </w:rPr>
        <w:t>。采用</w:t>
      </w:r>
      <w:r w:rsidR="00880063" w:rsidRPr="003804DC">
        <w:rPr>
          <w:rFonts w:ascii="Times New Roman" w:hAnsi="Times New Roman" w:cs="Times New Roman"/>
          <w:color w:val="000000"/>
          <w:sz w:val="24"/>
          <w:szCs w:val="24"/>
        </w:rPr>
        <w:t>PCR</w:t>
      </w:r>
      <w:r w:rsidR="00880063" w:rsidRPr="003804DC">
        <w:rPr>
          <w:rFonts w:ascii="Times New Roman" w:hAnsiTheme="minorEastAsia" w:cs="Times New Roman"/>
          <w:color w:val="000000"/>
          <w:sz w:val="24"/>
          <w:szCs w:val="24"/>
        </w:rPr>
        <w:t>方法对重组菌株</w:t>
      </w:r>
      <w:r w:rsidR="00880063" w:rsidRPr="003804DC">
        <w:rPr>
          <w:rFonts w:ascii="Times New Roman" w:hAnsi="Times New Roman" w:cs="Times New Roman"/>
          <w:color w:val="000000"/>
          <w:sz w:val="24"/>
          <w:szCs w:val="24"/>
        </w:rPr>
        <w:t>Mycobacterium smegamatis-luc</w:t>
      </w:r>
      <w:r w:rsidR="00880063" w:rsidRPr="003804DC">
        <w:rPr>
          <w:rFonts w:ascii="Times New Roman" w:hAnsiTheme="minorEastAsia" w:cs="Times New Roman"/>
          <w:color w:val="000000"/>
          <w:sz w:val="24"/>
          <w:szCs w:val="24"/>
        </w:rPr>
        <w:t>（简称</w:t>
      </w:r>
      <w:r w:rsidR="00880063" w:rsidRPr="003804DC">
        <w:rPr>
          <w:rFonts w:ascii="Times New Roman" w:hAnsi="Times New Roman" w:cs="Times New Roman"/>
          <w:color w:val="000000"/>
          <w:sz w:val="24"/>
          <w:szCs w:val="24"/>
        </w:rPr>
        <w:t>MSL</w:t>
      </w:r>
      <w:r w:rsidR="00880063" w:rsidRPr="003804DC">
        <w:rPr>
          <w:rFonts w:ascii="Times New Roman" w:hAnsiTheme="minorEastAsia" w:cs="Times New Roman"/>
          <w:color w:val="000000"/>
          <w:sz w:val="24"/>
          <w:szCs w:val="24"/>
        </w:rPr>
        <w:t>）进行筛选验证（图</w:t>
      </w:r>
      <w:r w:rsidR="00880063" w:rsidRPr="003804DC">
        <w:rPr>
          <w:rFonts w:ascii="Times New Roman" w:hAnsi="Times New Roman" w:cs="Times New Roman"/>
          <w:color w:val="000000"/>
          <w:sz w:val="24"/>
          <w:szCs w:val="24"/>
        </w:rPr>
        <w:t>1 B</w:t>
      </w:r>
      <w:r w:rsidR="00880063" w:rsidRPr="003804DC">
        <w:rPr>
          <w:rFonts w:ascii="Times New Roman" w:hAnsiTheme="minorEastAsia" w:cs="Times New Roman"/>
          <w:color w:val="000000"/>
          <w:sz w:val="24"/>
          <w:szCs w:val="24"/>
        </w:rPr>
        <w:t>）</w:t>
      </w:r>
      <w:r w:rsidRPr="003804DC">
        <w:rPr>
          <w:rFonts w:ascii="Times New Roman" w:hAnsiTheme="minorEastAsia" w:cs="Times New Roman"/>
          <w:color w:val="000000"/>
          <w:sz w:val="24"/>
          <w:szCs w:val="24"/>
        </w:rPr>
        <w:t>。</w:t>
      </w:r>
      <w:r w:rsidR="00880063" w:rsidRPr="003804DC">
        <w:rPr>
          <w:rFonts w:ascii="Times New Roman" w:hAnsiTheme="minorEastAsia" w:cs="Times New Roman"/>
          <w:color w:val="000000"/>
          <w:sz w:val="24"/>
          <w:szCs w:val="24"/>
        </w:rPr>
        <w:t>阳性克隆扩增培养后，</w:t>
      </w:r>
      <w:r w:rsidRPr="003804DC">
        <w:rPr>
          <w:rFonts w:ascii="Times New Roman" w:hAnsiTheme="minorEastAsia" w:cs="Times New Roman"/>
          <w:color w:val="000000"/>
          <w:sz w:val="24"/>
          <w:szCs w:val="24"/>
        </w:rPr>
        <w:t>加入</w:t>
      </w:r>
      <w:r w:rsidR="00880063" w:rsidRPr="003804DC">
        <w:rPr>
          <w:rFonts w:ascii="Times New Roman" w:hAnsiTheme="minorEastAsia" w:cs="Times New Roman"/>
          <w:color w:val="000000"/>
          <w:sz w:val="24"/>
          <w:szCs w:val="24"/>
        </w:rPr>
        <w:t>荧光素酶</w:t>
      </w:r>
      <w:r w:rsidRPr="003804DC">
        <w:rPr>
          <w:rFonts w:ascii="Times New Roman" w:hAnsiTheme="minorEastAsia" w:cs="Times New Roman"/>
          <w:color w:val="000000"/>
          <w:sz w:val="24"/>
          <w:szCs w:val="24"/>
        </w:rPr>
        <w:t>底物</w:t>
      </w:r>
      <w:r w:rsidR="00880063" w:rsidRPr="003804DC">
        <w:rPr>
          <w:rFonts w:ascii="Times New Roman" w:hAnsiTheme="minorEastAsia" w:cs="Times New Roman"/>
          <w:color w:val="000000"/>
          <w:sz w:val="24"/>
          <w:szCs w:val="24"/>
        </w:rPr>
        <w:t>检测荧光信号。结果证明</w:t>
      </w:r>
      <w:r w:rsidR="00880063" w:rsidRPr="003804DC">
        <w:rPr>
          <w:rFonts w:ascii="Times New Roman" w:hAnsi="Times New Roman" w:cs="Times New Roman"/>
          <w:color w:val="000000"/>
          <w:sz w:val="24"/>
          <w:szCs w:val="24"/>
        </w:rPr>
        <w:t>MSL</w:t>
      </w:r>
      <w:r w:rsidR="00880063" w:rsidRPr="003804DC">
        <w:rPr>
          <w:rFonts w:ascii="Times New Roman" w:hAnsiTheme="minorEastAsia" w:cs="Times New Roman"/>
          <w:color w:val="000000"/>
          <w:sz w:val="24"/>
          <w:szCs w:val="24"/>
        </w:rPr>
        <w:t>的荧光信号比野生型菌株</w:t>
      </w:r>
      <w:r w:rsidR="00FF7576" w:rsidRPr="003804DC">
        <w:rPr>
          <w:rFonts w:ascii="Times New Roman" w:hAnsi="Times New Roman" w:cs="Times New Roman"/>
          <w:color w:val="000000"/>
          <w:sz w:val="24"/>
          <w:szCs w:val="24"/>
        </w:rPr>
        <w:t>MS</w:t>
      </w:r>
      <w:r w:rsidR="00880063" w:rsidRPr="003804DC">
        <w:rPr>
          <w:rFonts w:ascii="Times New Roman" w:hAnsiTheme="minorEastAsia" w:cs="Times New Roman"/>
          <w:color w:val="000000"/>
          <w:sz w:val="24"/>
          <w:szCs w:val="24"/>
        </w:rPr>
        <w:t>提高了约</w:t>
      </w:r>
      <w:r w:rsidR="00880063" w:rsidRPr="003804DC">
        <w:rPr>
          <w:rFonts w:ascii="Times New Roman" w:hAnsi="Times New Roman" w:cs="Times New Roman"/>
          <w:color w:val="000000"/>
          <w:sz w:val="24"/>
          <w:szCs w:val="24"/>
        </w:rPr>
        <w:t>1000-10000</w:t>
      </w:r>
      <w:r w:rsidR="00880063" w:rsidRPr="003804DC">
        <w:rPr>
          <w:rFonts w:ascii="Times New Roman" w:hAnsiTheme="minorEastAsia" w:cs="Times New Roman"/>
          <w:color w:val="000000"/>
          <w:sz w:val="24"/>
          <w:szCs w:val="24"/>
        </w:rPr>
        <w:t>倍（图</w:t>
      </w:r>
      <w:r w:rsidR="00880063" w:rsidRPr="003804DC">
        <w:rPr>
          <w:rFonts w:ascii="Times New Roman" w:hAnsi="Times New Roman" w:cs="Times New Roman"/>
          <w:color w:val="000000"/>
          <w:sz w:val="24"/>
          <w:szCs w:val="24"/>
        </w:rPr>
        <w:t>1C</w:t>
      </w:r>
      <w:r w:rsidR="00880063" w:rsidRPr="003804DC">
        <w:rPr>
          <w:rFonts w:ascii="Times New Roman" w:hAnsiTheme="minorEastAsia" w:cs="Times New Roman"/>
          <w:color w:val="000000"/>
          <w:sz w:val="24"/>
          <w:szCs w:val="24"/>
        </w:rPr>
        <w:t>）。</w:t>
      </w:r>
      <w:r w:rsidR="00FF7576" w:rsidRPr="003804DC">
        <w:rPr>
          <w:rFonts w:ascii="Times New Roman" w:hAnsiTheme="minorEastAsia" w:cs="Times New Roman"/>
          <w:color w:val="000000"/>
          <w:sz w:val="24"/>
          <w:szCs w:val="24"/>
        </w:rPr>
        <w:t>用重组菌株</w:t>
      </w:r>
      <w:r w:rsidR="00FF7576" w:rsidRPr="003804DC">
        <w:rPr>
          <w:rFonts w:ascii="Times New Roman" w:hAnsi="Times New Roman" w:cs="Times New Roman"/>
          <w:color w:val="000000"/>
          <w:sz w:val="24"/>
          <w:szCs w:val="24"/>
        </w:rPr>
        <w:t>MSL</w:t>
      </w:r>
      <w:r w:rsidR="00D074C6" w:rsidRPr="003804DC">
        <w:rPr>
          <w:rFonts w:ascii="Times New Roman" w:hAnsiTheme="minorEastAsia" w:cs="Times New Roman"/>
          <w:color w:val="000000"/>
          <w:sz w:val="24"/>
          <w:szCs w:val="24"/>
        </w:rPr>
        <w:t>以及野生型菌株</w:t>
      </w:r>
      <w:r w:rsidR="00D074C6" w:rsidRPr="003804DC">
        <w:rPr>
          <w:rFonts w:ascii="Times New Roman" w:hAnsi="Times New Roman" w:cs="Times New Roman"/>
          <w:color w:val="000000"/>
          <w:sz w:val="24"/>
          <w:szCs w:val="24"/>
        </w:rPr>
        <w:t>MS</w:t>
      </w:r>
      <w:r w:rsidR="00D074C6" w:rsidRPr="003804DC">
        <w:rPr>
          <w:rFonts w:ascii="Times New Roman" w:hAnsiTheme="minorEastAsia" w:cs="Times New Roman"/>
          <w:color w:val="000000"/>
          <w:sz w:val="24"/>
          <w:szCs w:val="24"/>
        </w:rPr>
        <w:t>感染人肺上皮细胞</w:t>
      </w:r>
      <w:r w:rsidR="00D074C6" w:rsidRPr="003804DC">
        <w:rPr>
          <w:rFonts w:ascii="Times New Roman" w:hAnsi="Times New Roman" w:cs="Times New Roman"/>
          <w:color w:val="000000"/>
          <w:sz w:val="24"/>
          <w:szCs w:val="24"/>
        </w:rPr>
        <w:t>A549</w:t>
      </w:r>
      <w:r w:rsidR="00D074C6" w:rsidRPr="003804DC">
        <w:rPr>
          <w:rFonts w:ascii="Times New Roman" w:hAnsiTheme="minorEastAsia" w:cs="Times New Roman"/>
          <w:color w:val="000000"/>
          <w:sz w:val="24"/>
          <w:szCs w:val="24"/>
        </w:rPr>
        <w:t>，加入底物显色后，</w:t>
      </w:r>
      <w:r w:rsidR="004231BD">
        <w:rPr>
          <w:rFonts w:ascii="Times New Roman" w:hAnsiTheme="minorEastAsia" w:cs="Times New Roman" w:hint="eastAsia"/>
          <w:color w:val="000000"/>
          <w:sz w:val="24"/>
          <w:szCs w:val="24"/>
        </w:rPr>
        <w:t>发现</w:t>
      </w:r>
      <w:r w:rsidR="00D074C6" w:rsidRPr="003804DC">
        <w:rPr>
          <w:rFonts w:ascii="Times New Roman" w:hAnsi="Times New Roman" w:cs="Times New Roman"/>
          <w:color w:val="000000"/>
          <w:sz w:val="24"/>
          <w:szCs w:val="24"/>
        </w:rPr>
        <w:t>MSL</w:t>
      </w:r>
      <w:r w:rsidR="00D074C6" w:rsidRPr="003804DC">
        <w:rPr>
          <w:rFonts w:ascii="Times New Roman" w:hAnsiTheme="minorEastAsia" w:cs="Times New Roman"/>
          <w:color w:val="000000"/>
          <w:sz w:val="24"/>
          <w:szCs w:val="24"/>
        </w:rPr>
        <w:t>感染后宿主细胞内荧光信号依然能够提高</w:t>
      </w:r>
      <w:r w:rsidR="00D074C6" w:rsidRPr="003804DC">
        <w:rPr>
          <w:rFonts w:ascii="Times New Roman" w:hAnsi="Times New Roman" w:cs="Times New Roman"/>
          <w:color w:val="000000"/>
          <w:sz w:val="24"/>
          <w:szCs w:val="24"/>
        </w:rPr>
        <w:t>1000</w:t>
      </w:r>
      <w:r w:rsidR="00D074C6" w:rsidRPr="003804DC">
        <w:rPr>
          <w:rFonts w:ascii="Times New Roman" w:hAnsiTheme="minorEastAsia" w:cs="Times New Roman"/>
          <w:color w:val="000000"/>
          <w:sz w:val="24"/>
          <w:szCs w:val="24"/>
        </w:rPr>
        <w:t>倍以上（图</w:t>
      </w:r>
      <w:r w:rsidR="00D074C6" w:rsidRPr="003804DC">
        <w:rPr>
          <w:rFonts w:ascii="Times New Roman" w:hAnsi="Times New Roman" w:cs="Times New Roman"/>
          <w:color w:val="000000"/>
          <w:sz w:val="24"/>
          <w:szCs w:val="24"/>
        </w:rPr>
        <w:t>1D</w:t>
      </w:r>
      <w:r w:rsidR="00D074C6" w:rsidRPr="003804DC">
        <w:rPr>
          <w:rFonts w:ascii="Times New Roman" w:hAnsiTheme="minorEastAsia" w:cs="Times New Roman"/>
          <w:color w:val="000000"/>
          <w:sz w:val="24"/>
          <w:szCs w:val="24"/>
        </w:rPr>
        <w:t>）。上述结果表明，我们成功构建了能够基于宿主</w:t>
      </w:r>
      <w:r w:rsidR="004231BD">
        <w:rPr>
          <w:rFonts w:ascii="Times New Roman" w:hAnsiTheme="minorEastAsia" w:cs="Times New Roman" w:hint="eastAsia"/>
          <w:color w:val="000000"/>
          <w:sz w:val="24"/>
          <w:szCs w:val="24"/>
        </w:rPr>
        <w:t>细胞</w:t>
      </w:r>
      <w:r w:rsidR="00D074C6" w:rsidRPr="003804DC">
        <w:rPr>
          <w:rFonts w:ascii="Times New Roman" w:hAnsiTheme="minorEastAsia" w:cs="Times New Roman"/>
          <w:color w:val="000000"/>
          <w:sz w:val="24"/>
          <w:szCs w:val="24"/>
        </w:rPr>
        <w:t>的新型抗结核药物高通量筛选体系。利用该系统，我们成功的从药物库中筛选到一种抗结核药物</w:t>
      </w:r>
      <w:r w:rsidR="00D074C6" w:rsidRPr="003804DC">
        <w:rPr>
          <w:rFonts w:ascii="Times New Roman" w:hAnsi="Times New Roman" w:cs="Times New Roman"/>
          <w:color w:val="000000"/>
          <w:sz w:val="24"/>
          <w:szCs w:val="24"/>
        </w:rPr>
        <w:t xml:space="preserve">Bis-biguanide dihydrochloride </w:t>
      </w:r>
      <w:r w:rsidR="00D074C6" w:rsidRPr="003804DC">
        <w:rPr>
          <w:rFonts w:ascii="Times New Roman" w:hAnsiTheme="minorEastAsia" w:cs="Times New Roman"/>
          <w:color w:val="000000"/>
          <w:sz w:val="24"/>
          <w:szCs w:val="24"/>
        </w:rPr>
        <w:t>（简称</w:t>
      </w:r>
      <w:r w:rsidR="00D074C6" w:rsidRPr="003804DC">
        <w:rPr>
          <w:rFonts w:ascii="Times New Roman" w:hAnsi="Times New Roman" w:cs="Times New Roman"/>
          <w:color w:val="000000"/>
          <w:sz w:val="24"/>
          <w:szCs w:val="24"/>
        </w:rPr>
        <w:t>BBD</w:t>
      </w:r>
      <w:r w:rsidR="00D074C6" w:rsidRPr="003804DC">
        <w:rPr>
          <w:rFonts w:ascii="Times New Roman" w:hAnsiTheme="minorEastAsia" w:cs="Times New Roman"/>
          <w:color w:val="000000"/>
          <w:sz w:val="24"/>
          <w:szCs w:val="24"/>
        </w:rPr>
        <w:t>）</w:t>
      </w:r>
      <w:r w:rsidR="004D62C9" w:rsidRPr="003804DC">
        <w:rPr>
          <w:rFonts w:ascii="Times New Roman" w:hAnsiTheme="minorEastAsia" w:cs="Times New Roman"/>
          <w:color w:val="000000"/>
          <w:sz w:val="24"/>
          <w:szCs w:val="24"/>
        </w:rPr>
        <w:t>（图</w:t>
      </w:r>
      <w:r w:rsidR="004D62C9" w:rsidRPr="003804DC">
        <w:rPr>
          <w:rFonts w:ascii="Times New Roman" w:hAnsi="Times New Roman" w:cs="Times New Roman"/>
          <w:color w:val="000000"/>
          <w:sz w:val="24"/>
          <w:szCs w:val="24"/>
        </w:rPr>
        <w:t>1E</w:t>
      </w:r>
      <w:r w:rsidR="004D62C9" w:rsidRPr="003804DC">
        <w:rPr>
          <w:rFonts w:ascii="Times New Roman" w:hAnsiTheme="minorEastAsia" w:cs="Times New Roman"/>
          <w:color w:val="000000"/>
          <w:sz w:val="24"/>
          <w:szCs w:val="24"/>
        </w:rPr>
        <w:t>）</w:t>
      </w:r>
      <w:r w:rsidR="00D074C6" w:rsidRPr="003804DC">
        <w:rPr>
          <w:rFonts w:ascii="Times New Roman" w:hAnsiTheme="minorEastAsia" w:cs="Times New Roman"/>
          <w:color w:val="000000"/>
          <w:sz w:val="24"/>
          <w:szCs w:val="24"/>
        </w:rPr>
        <w:t>。</w:t>
      </w:r>
    </w:p>
    <w:p w:rsidR="001E6598" w:rsidRPr="003804DC" w:rsidRDefault="004D62C9" w:rsidP="004D62C9">
      <w:pPr>
        <w:tabs>
          <w:tab w:val="left" w:pos="8360"/>
        </w:tabs>
        <w:autoSpaceDE w:val="0"/>
        <w:autoSpaceDN w:val="0"/>
        <w:adjustRightInd w:val="0"/>
        <w:spacing w:line="360" w:lineRule="auto"/>
        <w:ind w:firstLineChars="200" w:firstLine="480"/>
        <w:rPr>
          <w:rFonts w:ascii="Times New Roman" w:hAnsi="Times New Roman" w:cs="Times New Roman"/>
          <w:color w:val="000000"/>
          <w:sz w:val="24"/>
          <w:szCs w:val="24"/>
        </w:rPr>
      </w:pPr>
      <w:r w:rsidRPr="003804DC">
        <w:rPr>
          <w:rFonts w:ascii="Times New Roman" w:hAnsiTheme="minorEastAsia" w:cs="Times New Roman"/>
          <w:color w:val="000000"/>
          <w:sz w:val="24"/>
          <w:szCs w:val="24"/>
        </w:rPr>
        <w:t>体外抑菌实验发现</w:t>
      </w:r>
      <w:r w:rsidRPr="003804DC">
        <w:rPr>
          <w:rFonts w:ascii="Times New Roman" w:hAnsi="Times New Roman" w:cs="Times New Roman"/>
          <w:color w:val="000000"/>
          <w:sz w:val="24"/>
          <w:szCs w:val="24"/>
        </w:rPr>
        <w:t>BBD</w:t>
      </w:r>
      <w:r w:rsidRPr="003804DC">
        <w:rPr>
          <w:rFonts w:ascii="Times New Roman" w:hAnsiTheme="minorEastAsia" w:cs="Times New Roman"/>
          <w:color w:val="000000"/>
          <w:sz w:val="24"/>
          <w:szCs w:val="24"/>
        </w:rPr>
        <w:t>能够显著抑制几类分枝杆菌的生长，包括生长速率慢和生长速率较快的细菌，</w:t>
      </w:r>
      <w:r w:rsidR="004231BD">
        <w:rPr>
          <w:rFonts w:ascii="Times New Roman" w:hAnsiTheme="minorEastAsia" w:cs="Times New Roman" w:hint="eastAsia"/>
          <w:color w:val="000000"/>
          <w:sz w:val="24"/>
          <w:szCs w:val="24"/>
        </w:rPr>
        <w:t>以及</w:t>
      </w:r>
      <w:r w:rsidRPr="003804DC">
        <w:rPr>
          <w:rFonts w:ascii="Times New Roman" w:hAnsiTheme="minorEastAsia" w:cs="Times New Roman"/>
          <w:color w:val="000000"/>
          <w:sz w:val="24"/>
          <w:szCs w:val="24"/>
        </w:rPr>
        <w:t>临床分离的耐药菌株（表</w:t>
      </w:r>
      <w:r w:rsidR="00EE63B5" w:rsidRPr="003804DC">
        <w:rPr>
          <w:rFonts w:ascii="Times New Roman" w:hAnsi="Times New Roman" w:cs="Times New Roman"/>
          <w:color w:val="000000"/>
          <w:sz w:val="24"/>
          <w:szCs w:val="24"/>
        </w:rPr>
        <w:t>3</w:t>
      </w:r>
      <w:r w:rsidRPr="003804DC">
        <w:rPr>
          <w:rFonts w:ascii="Times New Roman" w:hAnsiTheme="minorEastAsia" w:cs="Times New Roman"/>
          <w:color w:val="000000"/>
          <w:sz w:val="24"/>
          <w:szCs w:val="24"/>
        </w:rPr>
        <w:t>）。其中对于非药物敏感株，其</w:t>
      </w:r>
      <w:r w:rsidRPr="003804DC">
        <w:rPr>
          <w:rFonts w:ascii="Times New Roman" w:hAnsi="Times New Roman" w:cs="Times New Roman"/>
          <w:color w:val="000000"/>
          <w:sz w:val="24"/>
          <w:szCs w:val="24"/>
        </w:rPr>
        <w:t>MIC</w:t>
      </w:r>
      <w:r w:rsidRPr="003804DC">
        <w:rPr>
          <w:rFonts w:ascii="Times New Roman" w:hAnsiTheme="minorEastAsia" w:cs="Times New Roman"/>
          <w:color w:val="000000"/>
          <w:sz w:val="24"/>
          <w:szCs w:val="24"/>
        </w:rPr>
        <w:t>与临床药物利福平类似。但是</w:t>
      </w:r>
      <w:r w:rsidRPr="003804DC">
        <w:rPr>
          <w:rFonts w:ascii="Times New Roman" w:hAnsi="Times New Roman" w:cs="Times New Roman"/>
          <w:color w:val="000000"/>
          <w:sz w:val="24"/>
          <w:szCs w:val="24"/>
        </w:rPr>
        <w:t>BBD</w:t>
      </w:r>
      <w:r w:rsidRPr="003804DC">
        <w:rPr>
          <w:rFonts w:ascii="Times New Roman" w:hAnsiTheme="minorEastAsia" w:cs="Times New Roman"/>
          <w:color w:val="000000"/>
          <w:sz w:val="24"/>
          <w:szCs w:val="24"/>
        </w:rPr>
        <w:t>药物对耐药异烟肼、利福平两种药物的耐多药菌株</w:t>
      </w:r>
      <w:r w:rsidRPr="003804DC">
        <w:rPr>
          <w:rFonts w:ascii="Times New Roman" w:hAnsi="Times New Roman" w:cs="Times New Roman"/>
          <w:color w:val="000000"/>
          <w:sz w:val="24"/>
          <w:szCs w:val="24"/>
        </w:rPr>
        <w:t>HZ0606</w:t>
      </w:r>
      <w:r w:rsidRPr="003804DC">
        <w:rPr>
          <w:rFonts w:ascii="Times New Roman" w:hAnsiTheme="minorEastAsia" w:cs="Times New Roman"/>
          <w:color w:val="000000"/>
          <w:sz w:val="24"/>
          <w:szCs w:val="24"/>
        </w:rPr>
        <w:t>的</w:t>
      </w:r>
      <w:r w:rsidRPr="003804DC">
        <w:rPr>
          <w:rFonts w:ascii="Times New Roman" w:hAnsi="Times New Roman" w:cs="Times New Roman"/>
          <w:color w:val="000000"/>
          <w:sz w:val="24"/>
          <w:szCs w:val="24"/>
        </w:rPr>
        <w:t>MIC</w:t>
      </w:r>
      <w:r w:rsidRPr="003804DC">
        <w:rPr>
          <w:rFonts w:ascii="Times New Roman" w:hAnsiTheme="minorEastAsia" w:cs="Times New Roman"/>
          <w:color w:val="000000"/>
          <w:sz w:val="24"/>
          <w:szCs w:val="24"/>
        </w:rPr>
        <w:t>是</w:t>
      </w:r>
      <w:r w:rsidRPr="003804DC">
        <w:rPr>
          <w:rFonts w:ascii="Times New Roman" w:hAnsi="Times New Roman" w:cs="Times New Roman"/>
          <w:color w:val="000000"/>
          <w:sz w:val="24"/>
          <w:szCs w:val="24"/>
        </w:rPr>
        <w:t>0.05μg/ml</w:t>
      </w:r>
      <w:r w:rsidRPr="003804DC">
        <w:rPr>
          <w:rFonts w:ascii="Times New Roman" w:hAnsiTheme="minorEastAsia" w:cs="Times New Roman"/>
          <w:color w:val="000000"/>
          <w:sz w:val="24"/>
          <w:szCs w:val="24"/>
        </w:rPr>
        <w:t>；对于耐异烟肼、利福平、乙胺丁醇、氧氟沙星和链霉素的耐药株</w:t>
      </w:r>
      <w:r w:rsidRPr="003804DC">
        <w:rPr>
          <w:rFonts w:ascii="Times New Roman" w:hAnsi="Times New Roman" w:cs="Times New Roman"/>
          <w:color w:val="000000"/>
          <w:sz w:val="24"/>
          <w:szCs w:val="24"/>
        </w:rPr>
        <w:t>HZ0626 MIC</w:t>
      </w:r>
      <w:r w:rsidRPr="003804DC">
        <w:rPr>
          <w:rFonts w:ascii="Times New Roman" w:hAnsiTheme="minorEastAsia" w:cs="Times New Roman"/>
          <w:color w:val="000000"/>
          <w:sz w:val="24"/>
          <w:szCs w:val="24"/>
        </w:rPr>
        <w:t>是</w:t>
      </w:r>
      <w:r w:rsidRPr="003804DC">
        <w:rPr>
          <w:rFonts w:ascii="Times New Roman" w:hAnsi="Times New Roman" w:cs="Times New Roman"/>
          <w:color w:val="000000"/>
          <w:sz w:val="24"/>
          <w:szCs w:val="24"/>
        </w:rPr>
        <w:t>0.05μg/ml</w:t>
      </w:r>
      <w:r w:rsidRPr="003804DC">
        <w:rPr>
          <w:rFonts w:ascii="Times New Roman" w:hAnsiTheme="minorEastAsia" w:cs="Times New Roman"/>
          <w:color w:val="000000"/>
          <w:sz w:val="24"/>
          <w:szCs w:val="24"/>
        </w:rPr>
        <w:t>。而利福平对</w:t>
      </w:r>
      <w:r w:rsidR="004231BD">
        <w:rPr>
          <w:rFonts w:ascii="Times New Roman" w:hAnsiTheme="minorEastAsia" w:cs="Times New Roman" w:hint="eastAsia"/>
          <w:color w:val="000000"/>
          <w:sz w:val="24"/>
          <w:szCs w:val="24"/>
        </w:rPr>
        <w:t>这些</w:t>
      </w:r>
      <w:r w:rsidRPr="003804DC">
        <w:rPr>
          <w:rFonts w:ascii="Times New Roman" w:hAnsiTheme="minorEastAsia" w:cs="Times New Roman"/>
          <w:color w:val="000000"/>
          <w:sz w:val="24"/>
          <w:szCs w:val="24"/>
        </w:rPr>
        <w:t>耐多药菌株的</w:t>
      </w:r>
      <w:r w:rsidRPr="003804DC">
        <w:rPr>
          <w:rFonts w:ascii="Times New Roman" w:hAnsi="Times New Roman" w:cs="Times New Roman"/>
          <w:color w:val="000000"/>
          <w:sz w:val="24"/>
          <w:szCs w:val="24"/>
        </w:rPr>
        <w:t>MIC</w:t>
      </w:r>
      <w:r w:rsidRPr="003804DC">
        <w:rPr>
          <w:rFonts w:ascii="Times New Roman" w:hAnsiTheme="minorEastAsia" w:cs="Times New Roman"/>
          <w:color w:val="000000"/>
          <w:sz w:val="24"/>
          <w:szCs w:val="24"/>
        </w:rPr>
        <w:t>大于</w:t>
      </w:r>
      <w:r w:rsidRPr="003804DC">
        <w:rPr>
          <w:rFonts w:ascii="Times New Roman" w:hAnsi="Times New Roman" w:cs="Times New Roman"/>
          <w:color w:val="000000"/>
          <w:sz w:val="24"/>
          <w:szCs w:val="24"/>
        </w:rPr>
        <w:t>10μg/ml</w:t>
      </w:r>
      <w:r w:rsidRPr="003804DC">
        <w:rPr>
          <w:rFonts w:ascii="Times New Roman" w:hAnsiTheme="minorEastAsia" w:cs="Times New Roman"/>
          <w:color w:val="000000"/>
          <w:sz w:val="24"/>
          <w:szCs w:val="24"/>
        </w:rPr>
        <w:t>。因此</w:t>
      </w:r>
      <w:r w:rsidR="004231BD">
        <w:rPr>
          <w:rFonts w:ascii="Times New Roman" w:hAnsiTheme="minorEastAsia" w:cs="Times New Roman" w:hint="eastAsia"/>
          <w:color w:val="000000"/>
          <w:sz w:val="24"/>
          <w:szCs w:val="24"/>
        </w:rPr>
        <w:t>BBD</w:t>
      </w:r>
      <w:r w:rsidRPr="003804DC">
        <w:rPr>
          <w:rFonts w:ascii="Times New Roman" w:hAnsiTheme="minorEastAsia" w:cs="Times New Roman"/>
          <w:color w:val="000000"/>
          <w:sz w:val="24"/>
          <w:szCs w:val="24"/>
        </w:rPr>
        <w:t>具有用于治疗耐多药结核病的广阔前景。</w:t>
      </w:r>
    </w:p>
    <w:p w:rsidR="00A25417" w:rsidRPr="003804DC" w:rsidRDefault="00BF211A" w:rsidP="00F61C17">
      <w:pPr>
        <w:autoSpaceDE w:val="0"/>
        <w:autoSpaceDN w:val="0"/>
        <w:adjustRightInd w:val="0"/>
        <w:spacing w:line="360" w:lineRule="auto"/>
        <w:rPr>
          <w:rFonts w:ascii="Times New Roman" w:hAnsi="Times New Roman" w:cs="Times New Roman"/>
          <w:b/>
          <w:noProof/>
          <w:sz w:val="24"/>
          <w:szCs w:val="24"/>
        </w:rPr>
      </w:pPr>
      <w:r>
        <w:rPr>
          <w:rFonts w:ascii="Times New Roman" w:hAnsi="Times New Roman" w:cs="Times New Roman" w:hint="eastAsia"/>
          <w:b/>
          <w:noProof/>
          <w:sz w:val="24"/>
          <w:szCs w:val="24"/>
        </w:rPr>
        <w:t>2</w:t>
      </w:r>
      <w:r>
        <w:rPr>
          <w:rFonts w:ascii="Times New Roman" w:hAnsi="Times New Roman" w:cs="Times New Roman"/>
          <w:b/>
          <w:noProof/>
          <w:sz w:val="24"/>
          <w:szCs w:val="24"/>
        </w:rPr>
        <w:t xml:space="preserve"> </w:t>
      </w:r>
      <w:r w:rsidR="006B205E" w:rsidRPr="003804DC">
        <w:rPr>
          <w:rFonts w:ascii="Times New Roman" w:hAnsi="Times New Roman" w:cs="Times New Roman"/>
          <w:b/>
          <w:noProof/>
          <w:sz w:val="24"/>
          <w:szCs w:val="24"/>
        </w:rPr>
        <w:t>BBD</w:t>
      </w:r>
      <w:r w:rsidR="004231BD">
        <w:rPr>
          <w:rFonts w:ascii="Times New Roman" w:hAnsiTheme="minorEastAsia" w:cs="Times New Roman"/>
          <w:b/>
          <w:noProof/>
          <w:sz w:val="24"/>
          <w:szCs w:val="24"/>
        </w:rPr>
        <w:t>药物能够穿越细胞膜</w:t>
      </w:r>
      <w:r w:rsidR="004231BD">
        <w:rPr>
          <w:rFonts w:ascii="Times New Roman" w:hAnsiTheme="minorEastAsia" w:cs="Times New Roman" w:hint="eastAsia"/>
          <w:b/>
          <w:noProof/>
          <w:sz w:val="24"/>
          <w:szCs w:val="24"/>
        </w:rPr>
        <w:t>抑制胞内菌的生长</w:t>
      </w:r>
    </w:p>
    <w:p w:rsidR="00F87ACF" w:rsidRPr="003804DC" w:rsidRDefault="00F87ACF" w:rsidP="00593D8A">
      <w:pPr>
        <w:autoSpaceDE w:val="0"/>
        <w:autoSpaceDN w:val="0"/>
        <w:adjustRightInd w:val="0"/>
        <w:spacing w:line="360" w:lineRule="auto"/>
        <w:ind w:firstLine="420"/>
        <w:rPr>
          <w:rFonts w:ascii="Times New Roman" w:hAnsi="Times New Roman" w:cs="Times New Roman"/>
          <w:noProof/>
          <w:sz w:val="24"/>
          <w:szCs w:val="24"/>
        </w:rPr>
      </w:pPr>
      <w:r w:rsidRPr="003804DC">
        <w:rPr>
          <w:rFonts w:ascii="Times New Roman" w:hAnsi="Times New Roman" w:cs="Times New Roman"/>
          <w:noProof/>
          <w:sz w:val="24"/>
          <w:szCs w:val="24"/>
        </w:rPr>
        <w:t>BBD</w:t>
      </w:r>
      <w:r w:rsidRPr="003804DC">
        <w:rPr>
          <w:rFonts w:ascii="Times New Roman" w:hAnsiTheme="minorEastAsia" w:cs="Times New Roman"/>
          <w:noProof/>
          <w:sz w:val="24"/>
          <w:szCs w:val="24"/>
        </w:rPr>
        <w:t>能够有效抑制宿主细胞内外的分枝杆菌的生长，为了探索</w:t>
      </w:r>
      <w:r w:rsidRPr="003804DC">
        <w:rPr>
          <w:rFonts w:ascii="Times New Roman" w:hAnsi="Times New Roman" w:cs="Times New Roman"/>
          <w:noProof/>
          <w:sz w:val="24"/>
          <w:szCs w:val="24"/>
        </w:rPr>
        <w:t>BBD</w:t>
      </w:r>
      <w:r w:rsidRPr="003804DC">
        <w:rPr>
          <w:rFonts w:ascii="Times New Roman" w:hAnsiTheme="minorEastAsia" w:cs="Times New Roman"/>
          <w:noProof/>
          <w:sz w:val="24"/>
          <w:szCs w:val="24"/>
        </w:rPr>
        <w:t>药物的作用机制，我们首先检测</w:t>
      </w:r>
      <w:r w:rsidRPr="003804DC">
        <w:rPr>
          <w:rFonts w:ascii="Times New Roman" w:hAnsi="Times New Roman" w:cs="Times New Roman"/>
          <w:noProof/>
          <w:sz w:val="24"/>
          <w:szCs w:val="24"/>
        </w:rPr>
        <w:t>BBD</w:t>
      </w:r>
      <w:r w:rsidRPr="003804DC">
        <w:rPr>
          <w:rFonts w:ascii="Times New Roman" w:hAnsiTheme="minorEastAsia" w:cs="Times New Roman"/>
          <w:noProof/>
          <w:sz w:val="24"/>
          <w:szCs w:val="24"/>
        </w:rPr>
        <w:t>药物是否能够穿过细胞膜屏障进入胞内。我们采用高效液相色谱方法检测发现，</w:t>
      </w:r>
      <w:r w:rsidR="00060D43">
        <w:rPr>
          <w:rFonts w:ascii="Times New Roman" w:hAnsiTheme="minorEastAsia" w:cs="Times New Roman" w:hint="eastAsia"/>
          <w:noProof/>
          <w:sz w:val="24"/>
          <w:szCs w:val="24"/>
        </w:rPr>
        <w:t>BBD</w:t>
      </w:r>
      <w:r w:rsidR="00060D43">
        <w:rPr>
          <w:rFonts w:ascii="Times New Roman" w:hAnsiTheme="minorEastAsia" w:cs="Times New Roman" w:hint="eastAsia"/>
          <w:noProof/>
          <w:sz w:val="24"/>
          <w:szCs w:val="24"/>
        </w:rPr>
        <w:t>药物处理后，胞浆内能够检测到较高浓度的</w:t>
      </w:r>
      <w:r w:rsidR="00060D43">
        <w:rPr>
          <w:rFonts w:ascii="Times New Roman" w:hAnsiTheme="minorEastAsia" w:cs="Times New Roman" w:hint="eastAsia"/>
          <w:noProof/>
          <w:sz w:val="24"/>
          <w:szCs w:val="24"/>
        </w:rPr>
        <w:t>BBD</w:t>
      </w:r>
      <w:r w:rsidR="00060D43">
        <w:rPr>
          <w:rFonts w:ascii="Times New Roman" w:hAnsiTheme="minorEastAsia" w:cs="Times New Roman" w:hint="eastAsia"/>
          <w:noProof/>
          <w:sz w:val="24"/>
          <w:szCs w:val="24"/>
        </w:rPr>
        <w:t>药物</w:t>
      </w:r>
      <w:r w:rsidR="00060D43" w:rsidRPr="003804DC">
        <w:rPr>
          <w:rFonts w:ascii="Times New Roman" w:hAnsiTheme="minorEastAsia" w:cs="Times New Roman"/>
          <w:noProof/>
          <w:sz w:val="24"/>
          <w:szCs w:val="24"/>
        </w:rPr>
        <w:t>（图</w:t>
      </w:r>
      <w:r w:rsidR="00060D43" w:rsidRPr="003804DC">
        <w:rPr>
          <w:rFonts w:ascii="Times New Roman" w:hAnsi="Times New Roman" w:cs="Times New Roman"/>
          <w:noProof/>
          <w:sz w:val="24"/>
          <w:szCs w:val="24"/>
        </w:rPr>
        <w:t>2</w:t>
      </w:r>
      <w:r w:rsidR="00060D43" w:rsidRPr="003804DC">
        <w:rPr>
          <w:rFonts w:ascii="Times New Roman" w:hAnsiTheme="minorEastAsia" w:cs="Times New Roman"/>
          <w:noProof/>
          <w:sz w:val="24"/>
          <w:szCs w:val="24"/>
        </w:rPr>
        <w:t>）</w:t>
      </w:r>
      <w:r w:rsidR="00060D43">
        <w:rPr>
          <w:rFonts w:ascii="Times New Roman" w:hAnsiTheme="minorEastAsia" w:cs="Times New Roman" w:hint="eastAsia"/>
          <w:noProof/>
          <w:sz w:val="24"/>
          <w:szCs w:val="24"/>
        </w:rPr>
        <w:t>，说明</w:t>
      </w:r>
      <w:r w:rsidRPr="003804DC">
        <w:rPr>
          <w:rFonts w:ascii="Times New Roman" w:hAnsi="Times New Roman" w:cs="Times New Roman"/>
          <w:noProof/>
          <w:sz w:val="24"/>
          <w:szCs w:val="24"/>
        </w:rPr>
        <w:t xml:space="preserve">BBD </w:t>
      </w:r>
      <w:r w:rsidRPr="003804DC">
        <w:rPr>
          <w:rFonts w:ascii="Times New Roman" w:hAnsiTheme="minorEastAsia" w:cs="Times New Roman"/>
          <w:noProof/>
          <w:sz w:val="24"/>
          <w:szCs w:val="24"/>
        </w:rPr>
        <w:t>药物能穿过</w:t>
      </w:r>
      <w:r w:rsidRPr="003804DC">
        <w:rPr>
          <w:rFonts w:ascii="Times New Roman" w:hAnsi="Times New Roman" w:cs="Times New Roman"/>
          <w:noProof/>
          <w:sz w:val="24"/>
          <w:szCs w:val="24"/>
        </w:rPr>
        <w:t>A549</w:t>
      </w:r>
      <w:r w:rsidRPr="003804DC">
        <w:rPr>
          <w:rFonts w:ascii="Times New Roman" w:hAnsiTheme="minorEastAsia" w:cs="Times New Roman"/>
          <w:noProof/>
          <w:sz w:val="24"/>
          <w:szCs w:val="24"/>
        </w:rPr>
        <w:t>和</w:t>
      </w:r>
      <w:r w:rsidRPr="003804DC">
        <w:rPr>
          <w:rFonts w:ascii="Times New Roman" w:hAnsi="Times New Roman" w:cs="Times New Roman"/>
          <w:noProof/>
          <w:sz w:val="24"/>
          <w:szCs w:val="24"/>
        </w:rPr>
        <w:t>THP-1</w:t>
      </w:r>
      <w:r w:rsidRPr="003804DC">
        <w:rPr>
          <w:rFonts w:ascii="Times New Roman" w:hAnsiTheme="minorEastAsia" w:cs="Times New Roman"/>
          <w:noProof/>
          <w:sz w:val="24"/>
          <w:szCs w:val="24"/>
        </w:rPr>
        <w:t>细胞的细胞膜。而且，随</w:t>
      </w:r>
      <w:r w:rsidR="00060D43">
        <w:rPr>
          <w:rFonts w:ascii="Times New Roman" w:hAnsiTheme="minorEastAsia" w:cs="Times New Roman" w:hint="eastAsia"/>
          <w:noProof/>
          <w:sz w:val="24"/>
          <w:szCs w:val="24"/>
        </w:rPr>
        <w:t>处理</w:t>
      </w:r>
      <w:r w:rsidRPr="003804DC">
        <w:rPr>
          <w:rFonts w:ascii="Times New Roman" w:hAnsiTheme="minorEastAsia" w:cs="Times New Roman"/>
          <w:noProof/>
          <w:sz w:val="24"/>
          <w:szCs w:val="24"/>
        </w:rPr>
        <w:t>药物浓度提</w:t>
      </w:r>
      <w:r w:rsidR="00060D43">
        <w:rPr>
          <w:rFonts w:ascii="Times New Roman" w:hAnsiTheme="minorEastAsia" w:cs="Times New Roman" w:hint="eastAsia"/>
          <w:noProof/>
          <w:sz w:val="24"/>
          <w:szCs w:val="24"/>
        </w:rPr>
        <w:t>高</w:t>
      </w:r>
      <w:r w:rsidRPr="003804DC">
        <w:rPr>
          <w:rFonts w:ascii="Times New Roman" w:hAnsiTheme="minorEastAsia" w:cs="Times New Roman"/>
          <w:noProof/>
          <w:sz w:val="24"/>
          <w:szCs w:val="24"/>
        </w:rPr>
        <w:t>，细胞内药物的浓度随之上升，如在</w:t>
      </w:r>
      <w:r w:rsidRPr="003804DC">
        <w:rPr>
          <w:rFonts w:ascii="Times New Roman" w:hAnsi="Times New Roman" w:cs="Times New Roman"/>
          <w:noProof/>
          <w:sz w:val="24"/>
          <w:szCs w:val="24"/>
        </w:rPr>
        <w:t>A549</w:t>
      </w:r>
      <w:r w:rsidRPr="003804DC">
        <w:rPr>
          <w:rFonts w:ascii="Times New Roman" w:hAnsiTheme="minorEastAsia" w:cs="Times New Roman"/>
          <w:noProof/>
          <w:sz w:val="24"/>
          <w:szCs w:val="24"/>
        </w:rPr>
        <w:t>细胞系中在</w:t>
      </w:r>
      <w:r w:rsidRPr="003804DC">
        <w:rPr>
          <w:rFonts w:ascii="Times New Roman" w:hAnsi="Times New Roman" w:cs="Times New Roman"/>
          <w:noProof/>
          <w:sz w:val="24"/>
          <w:szCs w:val="24"/>
        </w:rPr>
        <w:t>10ug/ml BBD</w:t>
      </w:r>
      <w:r w:rsidRPr="003804DC">
        <w:rPr>
          <w:rFonts w:ascii="Times New Roman" w:hAnsiTheme="minorEastAsia" w:cs="Times New Roman"/>
          <w:noProof/>
          <w:sz w:val="24"/>
          <w:szCs w:val="24"/>
        </w:rPr>
        <w:t>药物浓度处理与</w:t>
      </w:r>
      <w:r w:rsidRPr="003804DC">
        <w:rPr>
          <w:rFonts w:ascii="Times New Roman" w:hAnsi="Times New Roman" w:cs="Times New Roman"/>
          <w:noProof/>
          <w:sz w:val="24"/>
          <w:szCs w:val="24"/>
        </w:rPr>
        <w:t xml:space="preserve">1ug/ml </w:t>
      </w:r>
      <w:r w:rsidRPr="003804DC">
        <w:rPr>
          <w:rFonts w:ascii="Times New Roman" w:hAnsiTheme="minorEastAsia" w:cs="Times New Roman"/>
          <w:noProof/>
          <w:sz w:val="24"/>
          <w:szCs w:val="24"/>
        </w:rPr>
        <w:t>的药物浓度提高了约</w:t>
      </w:r>
      <w:r w:rsidRPr="003804DC">
        <w:rPr>
          <w:rFonts w:ascii="Times New Roman" w:hAnsi="Times New Roman" w:cs="Times New Roman"/>
          <w:noProof/>
          <w:sz w:val="24"/>
          <w:szCs w:val="24"/>
        </w:rPr>
        <w:t>2.4</w:t>
      </w:r>
      <w:r w:rsidRPr="003804DC">
        <w:rPr>
          <w:rFonts w:ascii="Times New Roman" w:hAnsiTheme="minorEastAsia" w:cs="Times New Roman"/>
          <w:noProof/>
          <w:sz w:val="24"/>
          <w:szCs w:val="24"/>
        </w:rPr>
        <w:t>倍</w:t>
      </w:r>
      <w:r w:rsidR="00060D43">
        <w:rPr>
          <w:rFonts w:ascii="Times New Roman" w:hAnsiTheme="minorEastAsia" w:cs="Times New Roman" w:hint="eastAsia"/>
          <w:noProof/>
          <w:sz w:val="24"/>
          <w:szCs w:val="24"/>
        </w:rPr>
        <w:t>。</w:t>
      </w:r>
      <w:r w:rsidRPr="003804DC">
        <w:rPr>
          <w:rFonts w:ascii="Times New Roman" w:hAnsiTheme="minorEastAsia" w:cs="Times New Roman"/>
          <w:noProof/>
          <w:sz w:val="24"/>
          <w:szCs w:val="24"/>
        </w:rPr>
        <w:t>同样情况下，在</w:t>
      </w:r>
      <w:r w:rsidRPr="003804DC">
        <w:rPr>
          <w:rFonts w:ascii="Times New Roman" w:hAnsi="Times New Roman" w:cs="Times New Roman"/>
          <w:noProof/>
          <w:sz w:val="24"/>
          <w:szCs w:val="24"/>
        </w:rPr>
        <w:t>THP-1</w:t>
      </w:r>
      <w:r w:rsidRPr="003804DC">
        <w:rPr>
          <w:rFonts w:ascii="Times New Roman" w:hAnsiTheme="minorEastAsia" w:cs="Times New Roman"/>
          <w:noProof/>
          <w:sz w:val="24"/>
          <w:szCs w:val="24"/>
        </w:rPr>
        <w:t>细胞系中，提</w:t>
      </w:r>
      <w:r w:rsidR="00060D43">
        <w:rPr>
          <w:rFonts w:ascii="Times New Roman" w:hAnsiTheme="minorEastAsia" w:cs="Times New Roman" w:hint="eastAsia"/>
          <w:noProof/>
          <w:sz w:val="24"/>
          <w:szCs w:val="24"/>
        </w:rPr>
        <w:t>高</w:t>
      </w:r>
      <w:r w:rsidRPr="003804DC">
        <w:rPr>
          <w:rFonts w:ascii="Times New Roman" w:hAnsiTheme="minorEastAsia" w:cs="Times New Roman"/>
          <w:noProof/>
          <w:sz w:val="24"/>
          <w:szCs w:val="24"/>
        </w:rPr>
        <w:t>了约</w:t>
      </w:r>
      <w:r w:rsidRPr="003804DC">
        <w:rPr>
          <w:rFonts w:ascii="Times New Roman" w:hAnsi="Times New Roman" w:cs="Times New Roman"/>
          <w:noProof/>
          <w:sz w:val="24"/>
          <w:szCs w:val="24"/>
        </w:rPr>
        <w:t>3.3</w:t>
      </w:r>
      <w:r w:rsidRPr="003804DC">
        <w:rPr>
          <w:rFonts w:ascii="Times New Roman" w:hAnsiTheme="minorEastAsia" w:cs="Times New Roman"/>
          <w:noProof/>
          <w:sz w:val="24"/>
          <w:szCs w:val="24"/>
        </w:rPr>
        <w:t>倍。</w:t>
      </w:r>
      <w:r w:rsidR="00463B10" w:rsidRPr="003804DC">
        <w:rPr>
          <w:rFonts w:ascii="Times New Roman" w:hAnsiTheme="minorEastAsia" w:cs="Times New Roman"/>
          <w:noProof/>
          <w:sz w:val="24"/>
          <w:szCs w:val="24"/>
        </w:rPr>
        <w:t>由此证明，</w:t>
      </w:r>
      <w:r w:rsidR="00463B10" w:rsidRPr="003804DC">
        <w:rPr>
          <w:rFonts w:ascii="Times New Roman" w:hAnsi="Times New Roman" w:cs="Times New Roman"/>
          <w:noProof/>
          <w:sz w:val="24"/>
          <w:szCs w:val="24"/>
        </w:rPr>
        <w:t>BBD</w:t>
      </w:r>
      <w:r w:rsidR="00463B10" w:rsidRPr="003804DC">
        <w:rPr>
          <w:rFonts w:ascii="Times New Roman" w:hAnsiTheme="minorEastAsia" w:cs="Times New Roman"/>
          <w:noProof/>
          <w:sz w:val="24"/>
          <w:szCs w:val="24"/>
        </w:rPr>
        <w:t>药物能够有效穿越细胞膜屏障到达胞内，</w:t>
      </w:r>
      <w:r w:rsidR="00060D43">
        <w:rPr>
          <w:rFonts w:ascii="Times New Roman" w:hAnsiTheme="minorEastAsia" w:cs="Times New Roman" w:hint="eastAsia"/>
          <w:noProof/>
          <w:sz w:val="24"/>
          <w:szCs w:val="24"/>
        </w:rPr>
        <w:t>抑制胞内菌生长</w:t>
      </w:r>
      <w:r w:rsidR="00463B10" w:rsidRPr="003804DC">
        <w:rPr>
          <w:rFonts w:ascii="Times New Roman" w:hAnsiTheme="minorEastAsia" w:cs="Times New Roman"/>
          <w:noProof/>
          <w:sz w:val="24"/>
          <w:szCs w:val="24"/>
        </w:rPr>
        <w:t>。</w:t>
      </w:r>
    </w:p>
    <w:p w:rsidR="00463B10" w:rsidRPr="003804DC" w:rsidRDefault="00BF211A" w:rsidP="00DA17C5">
      <w:pPr>
        <w:autoSpaceDE w:val="0"/>
        <w:autoSpaceDN w:val="0"/>
        <w:adjustRightInd w:val="0"/>
        <w:spacing w:beforeLines="50" w:line="360" w:lineRule="auto"/>
        <w:rPr>
          <w:rFonts w:ascii="Times New Roman" w:hAnsi="Times New Roman" w:cs="Times New Roman"/>
          <w:b/>
          <w:sz w:val="24"/>
          <w:szCs w:val="24"/>
        </w:rPr>
      </w:pPr>
      <w:r>
        <w:rPr>
          <w:rFonts w:ascii="Times New Roman" w:hAnsi="Times New Roman" w:cs="Times New Roman" w:hint="eastAsia"/>
          <w:b/>
          <w:sz w:val="24"/>
          <w:szCs w:val="24"/>
        </w:rPr>
        <w:lastRenderedPageBreak/>
        <w:t>3</w:t>
      </w:r>
      <w:r>
        <w:rPr>
          <w:rFonts w:ascii="Times New Roman" w:hAnsi="Times New Roman" w:cs="Times New Roman"/>
          <w:b/>
          <w:sz w:val="24"/>
          <w:szCs w:val="24"/>
        </w:rPr>
        <w:t xml:space="preserve"> </w:t>
      </w:r>
      <w:r w:rsidR="00463B10" w:rsidRPr="003804DC">
        <w:rPr>
          <w:rFonts w:ascii="Times New Roman" w:hAnsi="Times New Roman" w:cs="Times New Roman"/>
          <w:b/>
          <w:sz w:val="24"/>
          <w:szCs w:val="24"/>
        </w:rPr>
        <w:t>BBD</w:t>
      </w:r>
      <w:r w:rsidR="00463B10" w:rsidRPr="003804DC">
        <w:rPr>
          <w:rFonts w:ascii="Times New Roman" w:hAnsiTheme="minorEastAsia" w:cs="Times New Roman"/>
          <w:b/>
          <w:sz w:val="24"/>
          <w:szCs w:val="24"/>
        </w:rPr>
        <w:t>药物处理导致</w:t>
      </w:r>
      <w:r w:rsidR="00463B10" w:rsidRPr="003804DC">
        <w:rPr>
          <w:rFonts w:ascii="Times New Roman" w:hAnsi="Times New Roman" w:cs="Times New Roman"/>
          <w:b/>
          <w:sz w:val="24"/>
          <w:szCs w:val="24"/>
        </w:rPr>
        <w:t>BCG</w:t>
      </w:r>
      <w:r w:rsidR="00463B10" w:rsidRPr="003804DC">
        <w:rPr>
          <w:rFonts w:ascii="Times New Roman" w:hAnsiTheme="minorEastAsia" w:cs="Times New Roman"/>
          <w:b/>
          <w:sz w:val="24"/>
          <w:szCs w:val="24"/>
        </w:rPr>
        <w:t>菌株蛋白质表达谱改变</w:t>
      </w:r>
    </w:p>
    <w:p w:rsidR="00C239D1" w:rsidRPr="003804DC" w:rsidRDefault="00974F1B" w:rsidP="00C239D1">
      <w:pPr>
        <w:autoSpaceDE w:val="0"/>
        <w:autoSpaceDN w:val="0"/>
        <w:adjustRightInd w:val="0"/>
        <w:spacing w:line="360" w:lineRule="auto"/>
        <w:ind w:firstLine="420"/>
        <w:rPr>
          <w:rFonts w:ascii="Times New Roman" w:hAnsi="Times New Roman" w:cs="Times New Roman"/>
          <w:sz w:val="24"/>
          <w:szCs w:val="24"/>
        </w:rPr>
      </w:pPr>
      <w:r w:rsidRPr="003804DC">
        <w:rPr>
          <w:rFonts w:ascii="Times New Roman" w:hAnsiTheme="minorEastAsia" w:cs="Times New Roman"/>
          <w:noProof/>
          <w:sz w:val="24"/>
          <w:szCs w:val="24"/>
        </w:rPr>
        <w:t>为了初步探索</w:t>
      </w:r>
      <w:r w:rsidRPr="003804DC">
        <w:rPr>
          <w:rFonts w:ascii="Times New Roman" w:hAnsi="Times New Roman" w:cs="Times New Roman"/>
          <w:noProof/>
          <w:sz w:val="24"/>
          <w:szCs w:val="24"/>
        </w:rPr>
        <w:t>BBD</w:t>
      </w:r>
      <w:r w:rsidRPr="003804DC">
        <w:rPr>
          <w:rFonts w:ascii="Times New Roman" w:hAnsiTheme="minorEastAsia" w:cs="Times New Roman"/>
          <w:noProof/>
          <w:sz w:val="24"/>
          <w:szCs w:val="24"/>
        </w:rPr>
        <w:t>药物的抑菌机制，我们</w:t>
      </w:r>
      <w:r w:rsidR="007908F9" w:rsidRPr="003804DC">
        <w:rPr>
          <w:rFonts w:ascii="Times New Roman" w:hAnsiTheme="minorEastAsia" w:cs="Times New Roman"/>
          <w:noProof/>
          <w:sz w:val="24"/>
          <w:szCs w:val="24"/>
        </w:rPr>
        <w:t>采用</w:t>
      </w:r>
      <w:r w:rsidR="00550B6D" w:rsidRPr="003804DC">
        <w:rPr>
          <w:rFonts w:ascii="Times New Roman" w:hAnsi="Times New Roman" w:cs="Times New Roman"/>
          <w:noProof/>
          <w:sz w:val="24"/>
          <w:szCs w:val="24"/>
        </w:rPr>
        <w:t>label free</w:t>
      </w:r>
      <w:r w:rsidR="00550B6D" w:rsidRPr="003804DC">
        <w:rPr>
          <w:rFonts w:ascii="Times New Roman" w:hAnsiTheme="minorEastAsia" w:cs="Times New Roman"/>
          <w:noProof/>
          <w:sz w:val="24"/>
          <w:szCs w:val="24"/>
        </w:rPr>
        <w:t>技术定量分析了</w:t>
      </w:r>
      <w:r w:rsidR="00550B6D" w:rsidRPr="003804DC">
        <w:rPr>
          <w:rFonts w:ascii="Times New Roman" w:hAnsi="Times New Roman" w:cs="Times New Roman"/>
          <w:noProof/>
          <w:sz w:val="24"/>
          <w:szCs w:val="24"/>
        </w:rPr>
        <w:t>BBD</w:t>
      </w:r>
      <w:r w:rsidR="00550B6D" w:rsidRPr="003804DC">
        <w:rPr>
          <w:rFonts w:ascii="Times New Roman" w:hAnsiTheme="minorEastAsia" w:cs="Times New Roman"/>
          <w:noProof/>
          <w:sz w:val="24"/>
          <w:szCs w:val="24"/>
        </w:rPr>
        <w:t>药物处理前后</w:t>
      </w:r>
      <w:r w:rsidR="00550B6D" w:rsidRPr="003804DC">
        <w:rPr>
          <w:rFonts w:ascii="Times New Roman" w:hAnsi="Times New Roman" w:cs="Times New Roman"/>
          <w:noProof/>
          <w:sz w:val="24"/>
          <w:szCs w:val="24"/>
        </w:rPr>
        <w:t>BCG</w:t>
      </w:r>
      <w:r w:rsidR="00550B6D" w:rsidRPr="003804DC">
        <w:rPr>
          <w:rFonts w:ascii="Times New Roman" w:hAnsiTheme="minorEastAsia" w:cs="Times New Roman"/>
          <w:noProof/>
          <w:sz w:val="24"/>
          <w:szCs w:val="24"/>
        </w:rPr>
        <w:t>菌株蛋白质组的表达谱变化。</w:t>
      </w:r>
      <w:r w:rsidR="00C239D1" w:rsidRPr="003804DC">
        <w:rPr>
          <w:rFonts w:ascii="Times New Roman" w:hAnsiTheme="minorEastAsia" w:cs="Times New Roman"/>
          <w:sz w:val="24"/>
          <w:szCs w:val="24"/>
        </w:rPr>
        <w:t>共</w:t>
      </w:r>
      <w:r w:rsidR="00463B10" w:rsidRPr="003804DC">
        <w:rPr>
          <w:rFonts w:ascii="Times New Roman" w:hAnsiTheme="minorEastAsia" w:cs="Times New Roman"/>
          <w:sz w:val="24"/>
          <w:szCs w:val="24"/>
        </w:rPr>
        <w:t>得到肽段</w:t>
      </w:r>
      <w:r w:rsidR="00463B10" w:rsidRPr="003804DC">
        <w:rPr>
          <w:rFonts w:ascii="Times New Roman" w:hAnsi="Times New Roman" w:cs="Times New Roman"/>
          <w:sz w:val="24"/>
          <w:szCs w:val="24"/>
        </w:rPr>
        <w:t>14179</w:t>
      </w:r>
      <w:r w:rsidR="00463B10" w:rsidRPr="003804DC">
        <w:rPr>
          <w:rFonts w:ascii="Times New Roman" w:hAnsiTheme="minorEastAsia" w:cs="Times New Roman"/>
          <w:sz w:val="24"/>
          <w:szCs w:val="24"/>
        </w:rPr>
        <w:t>个，最终得到蛋白质</w:t>
      </w:r>
      <w:r w:rsidR="00463B10" w:rsidRPr="003804DC">
        <w:rPr>
          <w:rFonts w:ascii="Times New Roman" w:hAnsi="Times New Roman" w:cs="Times New Roman"/>
          <w:sz w:val="24"/>
          <w:szCs w:val="24"/>
        </w:rPr>
        <w:t>2085</w:t>
      </w:r>
      <w:r w:rsidR="00463B10" w:rsidRPr="003804DC">
        <w:rPr>
          <w:rFonts w:ascii="Times New Roman" w:hAnsiTheme="minorEastAsia" w:cs="Times New Roman"/>
          <w:sz w:val="24"/>
          <w:szCs w:val="24"/>
        </w:rPr>
        <w:t>个。</w:t>
      </w:r>
      <w:r w:rsidR="00C239D1" w:rsidRPr="003804DC">
        <w:rPr>
          <w:rFonts w:ascii="Times New Roman" w:hAnsiTheme="minorEastAsia" w:cs="Times New Roman"/>
          <w:sz w:val="24"/>
          <w:szCs w:val="24"/>
        </w:rPr>
        <w:t>发现</w:t>
      </w:r>
      <w:r w:rsidR="00C239D1" w:rsidRPr="003804DC">
        <w:rPr>
          <w:rFonts w:ascii="Times New Roman" w:hAnsi="Times New Roman" w:cs="Times New Roman"/>
          <w:sz w:val="24"/>
          <w:szCs w:val="24"/>
        </w:rPr>
        <w:t>BBD</w:t>
      </w:r>
      <w:r w:rsidR="00C239D1" w:rsidRPr="003804DC">
        <w:rPr>
          <w:rFonts w:ascii="Times New Roman" w:hAnsiTheme="minorEastAsia" w:cs="Times New Roman"/>
          <w:sz w:val="24"/>
          <w:szCs w:val="24"/>
        </w:rPr>
        <w:t>处理前后</w:t>
      </w:r>
      <w:r w:rsidR="00C239D1" w:rsidRPr="003804DC">
        <w:rPr>
          <w:rFonts w:ascii="Times New Roman" w:hAnsi="Times New Roman" w:cs="Times New Roman"/>
          <w:sz w:val="24"/>
          <w:szCs w:val="24"/>
        </w:rPr>
        <w:t>BCG</w:t>
      </w:r>
      <w:r w:rsidR="00C239D1" w:rsidRPr="003804DC">
        <w:rPr>
          <w:rFonts w:ascii="Times New Roman" w:hAnsiTheme="minorEastAsia" w:cs="Times New Roman"/>
          <w:sz w:val="24"/>
          <w:szCs w:val="24"/>
        </w:rPr>
        <w:t>菌株</w:t>
      </w:r>
      <w:r w:rsidR="00C239D1" w:rsidRPr="003804DC">
        <w:rPr>
          <w:rFonts w:ascii="Times New Roman" w:hAnsi="Times New Roman" w:cs="Times New Roman"/>
          <w:sz w:val="24"/>
          <w:szCs w:val="24"/>
        </w:rPr>
        <w:t>466</w:t>
      </w:r>
      <w:r w:rsidR="00C239D1" w:rsidRPr="003804DC">
        <w:rPr>
          <w:rFonts w:ascii="Times New Roman" w:hAnsiTheme="minorEastAsia" w:cs="Times New Roman"/>
          <w:sz w:val="24"/>
          <w:szCs w:val="24"/>
        </w:rPr>
        <w:t>个蛋白表达出现显著差异，其中上调表达</w:t>
      </w:r>
      <w:r w:rsidR="00C239D1" w:rsidRPr="003804DC">
        <w:rPr>
          <w:rFonts w:ascii="Times New Roman" w:hAnsi="Times New Roman" w:cs="Times New Roman"/>
          <w:sz w:val="24"/>
          <w:szCs w:val="24"/>
        </w:rPr>
        <w:t>115</w:t>
      </w:r>
      <w:r w:rsidR="00C239D1" w:rsidRPr="003804DC">
        <w:rPr>
          <w:rFonts w:ascii="Times New Roman" w:hAnsiTheme="minorEastAsia" w:cs="Times New Roman"/>
          <w:sz w:val="24"/>
          <w:szCs w:val="24"/>
        </w:rPr>
        <w:t>个，下调表达</w:t>
      </w:r>
      <w:r w:rsidR="00C239D1" w:rsidRPr="003804DC">
        <w:rPr>
          <w:rFonts w:ascii="Times New Roman" w:hAnsi="Times New Roman" w:cs="Times New Roman"/>
          <w:sz w:val="24"/>
          <w:szCs w:val="24"/>
        </w:rPr>
        <w:t>351</w:t>
      </w:r>
      <w:r w:rsidR="00C239D1" w:rsidRPr="003804DC">
        <w:rPr>
          <w:rFonts w:ascii="Times New Roman" w:hAnsiTheme="minorEastAsia" w:cs="Times New Roman"/>
          <w:sz w:val="24"/>
          <w:szCs w:val="24"/>
        </w:rPr>
        <w:t>个。</w:t>
      </w:r>
    </w:p>
    <w:p w:rsidR="00550B6D" w:rsidRPr="003804DC" w:rsidRDefault="00463B10" w:rsidP="00593D8A">
      <w:pPr>
        <w:spacing w:line="360" w:lineRule="auto"/>
        <w:ind w:firstLine="420"/>
        <w:rPr>
          <w:rFonts w:ascii="Times New Roman" w:hAnsi="Times New Roman" w:cs="Times New Roman"/>
          <w:sz w:val="24"/>
          <w:szCs w:val="24"/>
        </w:rPr>
      </w:pPr>
      <w:r w:rsidRPr="003804DC">
        <w:rPr>
          <w:rFonts w:ascii="Times New Roman" w:hAnsiTheme="minorEastAsia" w:cs="Times New Roman"/>
          <w:sz w:val="24"/>
          <w:szCs w:val="24"/>
        </w:rPr>
        <w:t>我们针对鉴定出的差异蛋白进行</w:t>
      </w:r>
      <w:r w:rsidR="00C239D1" w:rsidRPr="003804DC">
        <w:rPr>
          <w:rFonts w:ascii="Times New Roman" w:hAnsiTheme="minorEastAsia" w:cs="Times New Roman"/>
          <w:sz w:val="24"/>
          <w:szCs w:val="24"/>
        </w:rPr>
        <w:t>基因本体（</w:t>
      </w:r>
      <w:r w:rsidR="00C239D1" w:rsidRPr="003804DC">
        <w:rPr>
          <w:rFonts w:ascii="Times New Roman" w:hAnsi="Times New Roman" w:cs="Times New Roman"/>
          <w:sz w:val="24"/>
          <w:szCs w:val="24"/>
        </w:rPr>
        <w:t xml:space="preserve">Gene Ontology </w:t>
      </w:r>
      <w:r w:rsidR="00C239D1" w:rsidRPr="003804DC">
        <w:rPr>
          <w:rFonts w:ascii="Times New Roman" w:hAnsiTheme="minorEastAsia" w:cs="Times New Roman"/>
          <w:sz w:val="24"/>
          <w:szCs w:val="24"/>
        </w:rPr>
        <w:t>，</w:t>
      </w:r>
      <w:r w:rsidR="00C239D1" w:rsidRPr="003804DC">
        <w:rPr>
          <w:rFonts w:ascii="Times New Roman" w:hAnsi="Times New Roman" w:cs="Times New Roman"/>
          <w:sz w:val="24"/>
          <w:szCs w:val="24"/>
        </w:rPr>
        <w:t>GO)</w:t>
      </w:r>
      <w:r w:rsidRPr="003804DC">
        <w:rPr>
          <w:rFonts w:ascii="Times New Roman" w:hAnsiTheme="minorEastAsia" w:cs="Times New Roman"/>
          <w:sz w:val="24"/>
          <w:szCs w:val="24"/>
        </w:rPr>
        <w:t>功能注释和定位分析</w:t>
      </w:r>
      <w:r w:rsidR="008F0790" w:rsidRPr="003804DC">
        <w:rPr>
          <w:rFonts w:ascii="Times New Roman" w:hAnsiTheme="minorEastAsia" w:cs="Times New Roman"/>
          <w:sz w:val="24"/>
          <w:szCs w:val="24"/>
        </w:rPr>
        <w:t>，发现受</w:t>
      </w:r>
      <w:r w:rsidR="00550B6D" w:rsidRPr="003804DC">
        <w:rPr>
          <w:rFonts w:ascii="Times New Roman" w:hAnsi="Times New Roman" w:cs="Times New Roman"/>
          <w:sz w:val="24"/>
          <w:szCs w:val="24"/>
        </w:rPr>
        <w:t>BBD</w:t>
      </w:r>
      <w:r w:rsidR="00550B6D" w:rsidRPr="003804DC">
        <w:rPr>
          <w:rFonts w:ascii="Times New Roman" w:hAnsiTheme="minorEastAsia" w:cs="Times New Roman"/>
          <w:sz w:val="24"/>
          <w:szCs w:val="24"/>
        </w:rPr>
        <w:t>药物</w:t>
      </w:r>
      <w:r w:rsidR="008F0790" w:rsidRPr="003804DC">
        <w:rPr>
          <w:rFonts w:ascii="Times New Roman" w:hAnsiTheme="minorEastAsia" w:cs="Times New Roman"/>
          <w:sz w:val="24"/>
          <w:szCs w:val="24"/>
        </w:rPr>
        <w:t>影响差异表达</w:t>
      </w:r>
      <w:r w:rsidR="00550B6D" w:rsidRPr="003804DC">
        <w:rPr>
          <w:rFonts w:ascii="Times New Roman" w:hAnsiTheme="minorEastAsia" w:cs="Times New Roman"/>
          <w:sz w:val="24"/>
          <w:szCs w:val="24"/>
        </w:rPr>
        <w:t>的蛋白主要</w:t>
      </w:r>
      <w:r w:rsidR="008F0790" w:rsidRPr="003804DC">
        <w:rPr>
          <w:rFonts w:ascii="Times New Roman" w:hAnsiTheme="minorEastAsia" w:cs="Times New Roman"/>
          <w:sz w:val="24"/>
          <w:szCs w:val="24"/>
        </w:rPr>
        <w:t>定位于</w:t>
      </w:r>
      <w:r w:rsidR="00550B6D" w:rsidRPr="003804DC">
        <w:rPr>
          <w:rFonts w:ascii="Times New Roman" w:hAnsiTheme="minorEastAsia" w:cs="Times New Roman"/>
          <w:sz w:val="24"/>
          <w:szCs w:val="24"/>
        </w:rPr>
        <w:t>细胞膜，内膜系统和细胞质</w:t>
      </w:r>
      <w:r w:rsidR="008F0790" w:rsidRPr="003804DC">
        <w:rPr>
          <w:rFonts w:ascii="Times New Roman" w:hAnsiTheme="minorEastAsia" w:cs="Times New Roman"/>
          <w:sz w:val="24"/>
          <w:szCs w:val="24"/>
        </w:rPr>
        <w:t>。</w:t>
      </w:r>
      <w:r w:rsidR="00550B6D" w:rsidRPr="003804DC">
        <w:rPr>
          <w:rFonts w:ascii="Times New Roman" w:hAnsi="Times New Roman" w:cs="Times New Roman"/>
          <w:sz w:val="24"/>
          <w:szCs w:val="24"/>
        </w:rPr>
        <w:t>BBD</w:t>
      </w:r>
      <w:r w:rsidR="00550B6D" w:rsidRPr="003804DC">
        <w:rPr>
          <w:rFonts w:ascii="Times New Roman" w:hAnsiTheme="minorEastAsia" w:cs="Times New Roman"/>
          <w:sz w:val="24"/>
          <w:szCs w:val="24"/>
        </w:rPr>
        <w:t>抑制了这些蛋白的表达，</w:t>
      </w:r>
      <w:r w:rsidR="00AE6D9A" w:rsidRPr="003804DC">
        <w:rPr>
          <w:rFonts w:ascii="Times New Roman" w:hAnsiTheme="minorEastAsia" w:cs="Times New Roman"/>
          <w:sz w:val="24"/>
          <w:szCs w:val="24"/>
        </w:rPr>
        <w:t>除此之外</w:t>
      </w:r>
      <w:r w:rsidR="00550B6D" w:rsidRPr="003804DC">
        <w:rPr>
          <w:rFonts w:ascii="Times New Roman" w:hAnsi="Times New Roman" w:cs="Times New Roman"/>
          <w:sz w:val="24"/>
          <w:szCs w:val="24"/>
        </w:rPr>
        <w:t>BBD</w:t>
      </w:r>
      <w:r w:rsidR="00550B6D" w:rsidRPr="003804DC">
        <w:rPr>
          <w:rFonts w:ascii="Times New Roman" w:hAnsiTheme="minorEastAsia" w:cs="Times New Roman"/>
          <w:sz w:val="24"/>
          <w:szCs w:val="24"/>
        </w:rPr>
        <w:t>药物对于核糖体蛋白的抑制作用十分明显，</w:t>
      </w:r>
      <w:r w:rsidR="00AE6D9A" w:rsidRPr="003804DC">
        <w:rPr>
          <w:rFonts w:ascii="Times New Roman" w:hAnsiTheme="minorEastAsia" w:cs="Times New Roman"/>
          <w:sz w:val="24"/>
          <w:szCs w:val="24"/>
        </w:rPr>
        <w:t>与之</w:t>
      </w:r>
      <w:r w:rsidR="00550B6D" w:rsidRPr="003804DC">
        <w:rPr>
          <w:rFonts w:ascii="Times New Roman" w:hAnsiTheme="minorEastAsia" w:cs="Times New Roman"/>
          <w:sz w:val="24"/>
          <w:szCs w:val="24"/>
        </w:rPr>
        <w:t>相关的蛋白</w:t>
      </w:r>
      <w:r w:rsidR="00AE6D9A" w:rsidRPr="003804DC">
        <w:rPr>
          <w:rFonts w:ascii="Times New Roman" w:hAnsiTheme="minorEastAsia" w:cs="Times New Roman"/>
          <w:sz w:val="24"/>
          <w:szCs w:val="24"/>
        </w:rPr>
        <w:t>表达</w:t>
      </w:r>
      <w:r w:rsidR="00550B6D" w:rsidRPr="003804DC">
        <w:rPr>
          <w:rFonts w:ascii="Times New Roman" w:hAnsiTheme="minorEastAsia" w:cs="Times New Roman"/>
          <w:sz w:val="24"/>
          <w:szCs w:val="24"/>
        </w:rPr>
        <w:t>都处于下调水平，据此推断</w:t>
      </w:r>
      <w:r w:rsidR="00550B6D" w:rsidRPr="003804DC">
        <w:rPr>
          <w:rFonts w:ascii="Times New Roman" w:hAnsi="Times New Roman" w:cs="Times New Roman"/>
          <w:sz w:val="24"/>
          <w:szCs w:val="24"/>
        </w:rPr>
        <w:t>BBD</w:t>
      </w:r>
      <w:r w:rsidR="00550B6D" w:rsidRPr="003804DC">
        <w:rPr>
          <w:rFonts w:ascii="Times New Roman" w:hAnsiTheme="minorEastAsia" w:cs="Times New Roman"/>
          <w:sz w:val="24"/>
          <w:szCs w:val="24"/>
        </w:rPr>
        <w:t>药物影响了</w:t>
      </w:r>
      <w:r w:rsidR="00550B6D" w:rsidRPr="003804DC">
        <w:rPr>
          <w:rFonts w:ascii="Times New Roman" w:hAnsi="Times New Roman" w:cs="Times New Roman"/>
          <w:sz w:val="24"/>
          <w:szCs w:val="24"/>
        </w:rPr>
        <w:t>BCG</w:t>
      </w:r>
      <w:r w:rsidR="00550B6D" w:rsidRPr="003804DC">
        <w:rPr>
          <w:rFonts w:ascii="Times New Roman" w:hAnsiTheme="minorEastAsia" w:cs="Times New Roman"/>
          <w:sz w:val="24"/>
          <w:szCs w:val="24"/>
        </w:rPr>
        <w:t>的蛋白质合成</w:t>
      </w:r>
      <w:r w:rsidR="00EE63B5" w:rsidRPr="003804DC">
        <w:rPr>
          <w:rFonts w:ascii="Times New Roman" w:hAnsiTheme="minorEastAsia" w:cs="Times New Roman"/>
          <w:sz w:val="24"/>
          <w:szCs w:val="24"/>
        </w:rPr>
        <w:t>（表</w:t>
      </w:r>
      <w:r w:rsidR="00C239D1" w:rsidRPr="003804DC">
        <w:rPr>
          <w:rFonts w:ascii="Times New Roman" w:hAnsi="Times New Roman" w:cs="Times New Roman"/>
          <w:sz w:val="24"/>
          <w:szCs w:val="24"/>
        </w:rPr>
        <w:t>4</w:t>
      </w:r>
      <w:r w:rsidR="00EE63B5" w:rsidRPr="003804DC">
        <w:rPr>
          <w:rFonts w:ascii="Times New Roman" w:hAnsiTheme="minorEastAsia" w:cs="Times New Roman"/>
          <w:sz w:val="24"/>
          <w:szCs w:val="24"/>
        </w:rPr>
        <w:t>）</w:t>
      </w:r>
      <w:r w:rsidR="00550B6D" w:rsidRPr="003804DC">
        <w:rPr>
          <w:rFonts w:ascii="Times New Roman" w:hAnsiTheme="minorEastAsia" w:cs="Times New Roman"/>
          <w:sz w:val="24"/>
          <w:szCs w:val="24"/>
        </w:rPr>
        <w:t>。</w:t>
      </w:r>
    </w:p>
    <w:p w:rsidR="00550B6D" w:rsidRPr="003804DC" w:rsidRDefault="00561E48" w:rsidP="00593D8A">
      <w:pPr>
        <w:spacing w:line="360" w:lineRule="auto"/>
        <w:ind w:firstLine="420"/>
        <w:rPr>
          <w:rFonts w:ascii="Times New Roman" w:hAnsi="Times New Roman" w:cs="Times New Roman"/>
          <w:noProof/>
          <w:sz w:val="24"/>
          <w:szCs w:val="24"/>
        </w:rPr>
      </w:pPr>
      <w:r w:rsidRPr="003804DC">
        <w:rPr>
          <w:rFonts w:ascii="Times New Roman" w:hAnsiTheme="minorEastAsia" w:cs="Times New Roman"/>
          <w:sz w:val="24"/>
          <w:szCs w:val="24"/>
        </w:rPr>
        <w:t>为了确定差异表达蛋白参与</w:t>
      </w:r>
      <w:r w:rsidR="009461E9">
        <w:rPr>
          <w:rFonts w:ascii="Times New Roman" w:hAnsiTheme="minorEastAsia" w:cs="Times New Roman" w:hint="eastAsia"/>
          <w:sz w:val="24"/>
          <w:szCs w:val="24"/>
        </w:rPr>
        <w:t>哪些</w:t>
      </w:r>
      <w:r w:rsidRPr="003804DC">
        <w:rPr>
          <w:rFonts w:ascii="Times New Roman" w:hAnsiTheme="minorEastAsia" w:cs="Times New Roman"/>
          <w:sz w:val="24"/>
          <w:szCs w:val="24"/>
        </w:rPr>
        <w:t>主要生化代谢途径和信号转导途径，我们进行了代谢通路</w:t>
      </w:r>
      <w:r w:rsidRPr="003804DC">
        <w:rPr>
          <w:rFonts w:ascii="Times New Roman" w:hAnsi="Times New Roman" w:cs="Times New Roman"/>
          <w:sz w:val="24"/>
          <w:szCs w:val="24"/>
        </w:rPr>
        <w:t>Pathway</w:t>
      </w:r>
      <w:r w:rsidRPr="003804DC">
        <w:rPr>
          <w:rFonts w:ascii="Times New Roman" w:hAnsiTheme="minorEastAsia" w:cs="Times New Roman"/>
          <w:sz w:val="24"/>
          <w:szCs w:val="24"/>
        </w:rPr>
        <w:t>的分析。结果表明</w:t>
      </w:r>
      <w:r w:rsidR="00550B6D" w:rsidRPr="003804DC">
        <w:rPr>
          <w:rFonts w:ascii="Times New Roman" w:hAnsi="Times New Roman" w:cs="Times New Roman"/>
          <w:sz w:val="24"/>
          <w:szCs w:val="24"/>
        </w:rPr>
        <w:t>BBD</w:t>
      </w:r>
      <w:r w:rsidR="00550B6D" w:rsidRPr="003804DC">
        <w:rPr>
          <w:rFonts w:ascii="Times New Roman" w:hAnsiTheme="minorEastAsia" w:cs="Times New Roman"/>
          <w:sz w:val="24"/>
          <w:szCs w:val="24"/>
        </w:rPr>
        <w:t>药物处理对</w:t>
      </w:r>
      <w:r w:rsidR="00550B6D" w:rsidRPr="003804DC">
        <w:rPr>
          <w:rFonts w:ascii="Times New Roman" w:hAnsi="Times New Roman" w:cs="Times New Roman"/>
          <w:sz w:val="24"/>
          <w:szCs w:val="24"/>
        </w:rPr>
        <w:t>BCG</w:t>
      </w:r>
      <w:r w:rsidR="00550B6D" w:rsidRPr="003804DC">
        <w:rPr>
          <w:rFonts w:ascii="Times New Roman" w:hAnsiTheme="minorEastAsia" w:cs="Times New Roman"/>
          <w:sz w:val="24"/>
          <w:szCs w:val="24"/>
        </w:rPr>
        <w:t>菌株的氨基酸合成路径的影响最大</w:t>
      </w:r>
      <w:r w:rsidR="009461E9">
        <w:rPr>
          <w:rFonts w:ascii="Times New Roman" w:hAnsiTheme="minorEastAsia" w:cs="Times New Roman" w:hint="eastAsia"/>
          <w:sz w:val="24"/>
          <w:szCs w:val="24"/>
        </w:rPr>
        <w:t>；</w:t>
      </w:r>
      <w:r w:rsidR="00550B6D" w:rsidRPr="003804DC">
        <w:rPr>
          <w:rFonts w:ascii="Times New Roman" w:hAnsiTheme="minorEastAsia" w:cs="Times New Roman"/>
          <w:sz w:val="24"/>
          <w:szCs w:val="24"/>
        </w:rPr>
        <w:t>其次对嘌呤碱和碳水化合物的代谢有显著影响，对核糖体的功能和氧化磷酸化有极明显的抑制作用</w:t>
      </w:r>
      <w:r w:rsidR="009461E9">
        <w:rPr>
          <w:rFonts w:ascii="Times New Roman" w:hAnsiTheme="minorEastAsia" w:cs="Times New Roman" w:hint="eastAsia"/>
          <w:sz w:val="24"/>
          <w:szCs w:val="24"/>
        </w:rPr>
        <w:t>；</w:t>
      </w:r>
      <w:r w:rsidR="00550B6D" w:rsidRPr="003804DC">
        <w:rPr>
          <w:rFonts w:ascii="Times New Roman" w:hAnsiTheme="minorEastAsia" w:cs="Times New Roman"/>
          <w:sz w:val="24"/>
          <w:szCs w:val="24"/>
        </w:rPr>
        <w:t>对</w:t>
      </w:r>
      <w:r w:rsidR="00550B6D" w:rsidRPr="003804DC">
        <w:rPr>
          <w:rFonts w:ascii="Times New Roman" w:hAnsi="Times New Roman" w:cs="Times New Roman"/>
          <w:sz w:val="24"/>
          <w:szCs w:val="24"/>
        </w:rPr>
        <w:t>ABC</w:t>
      </w:r>
      <w:r w:rsidR="00550B6D" w:rsidRPr="003804DC">
        <w:rPr>
          <w:rFonts w:ascii="Times New Roman" w:hAnsiTheme="minorEastAsia" w:cs="Times New Roman"/>
          <w:sz w:val="24"/>
          <w:szCs w:val="24"/>
        </w:rPr>
        <w:t>转运蛋白的功能，苯丙氨酸、色氨酸、甲硫氨酸、半胱氨酸的代谢影响较大，抑制作用</w:t>
      </w:r>
      <w:r w:rsidRPr="003804DC">
        <w:rPr>
          <w:rFonts w:ascii="Times New Roman" w:hAnsiTheme="minorEastAsia" w:cs="Times New Roman"/>
          <w:sz w:val="24"/>
          <w:szCs w:val="24"/>
        </w:rPr>
        <w:t>都</w:t>
      </w:r>
      <w:r w:rsidR="00550B6D" w:rsidRPr="003804DC">
        <w:rPr>
          <w:rFonts w:ascii="Times New Roman" w:hAnsiTheme="minorEastAsia" w:cs="Times New Roman"/>
          <w:sz w:val="24"/>
          <w:szCs w:val="24"/>
        </w:rPr>
        <w:t>比较明显</w:t>
      </w:r>
      <w:r w:rsidR="00EE63B5" w:rsidRPr="003804DC">
        <w:rPr>
          <w:rFonts w:ascii="Times New Roman" w:hAnsiTheme="minorEastAsia" w:cs="Times New Roman"/>
          <w:sz w:val="24"/>
          <w:szCs w:val="24"/>
        </w:rPr>
        <w:t>（表</w:t>
      </w:r>
      <w:r w:rsidR="00C239D1" w:rsidRPr="003804DC">
        <w:rPr>
          <w:rFonts w:ascii="Times New Roman" w:hAnsi="Times New Roman" w:cs="Times New Roman"/>
          <w:sz w:val="24"/>
          <w:szCs w:val="24"/>
        </w:rPr>
        <w:t>5</w:t>
      </w:r>
      <w:r w:rsidR="00EE63B5" w:rsidRPr="003804DC">
        <w:rPr>
          <w:rFonts w:ascii="Times New Roman" w:hAnsiTheme="minorEastAsia" w:cs="Times New Roman"/>
          <w:sz w:val="24"/>
          <w:szCs w:val="24"/>
        </w:rPr>
        <w:t>）</w:t>
      </w:r>
      <w:r w:rsidR="009461E9">
        <w:rPr>
          <w:rFonts w:ascii="Times New Roman" w:hAnsiTheme="minorEastAsia" w:cs="Times New Roman" w:hint="eastAsia"/>
          <w:sz w:val="24"/>
          <w:szCs w:val="24"/>
        </w:rPr>
        <w:t>；</w:t>
      </w:r>
      <w:r w:rsidR="00550B6D" w:rsidRPr="003804DC">
        <w:rPr>
          <w:rFonts w:ascii="Times New Roman" w:hAnsiTheme="minorEastAsia" w:cs="Times New Roman"/>
          <w:sz w:val="24"/>
          <w:szCs w:val="24"/>
        </w:rPr>
        <w:t>对苯铵盐，氨基苯甲酸酯的分解，嘧啶代谢有一定的影响</w:t>
      </w:r>
      <w:r w:rsidRPr="003804DC">
        <w:rPr>
          <w:rFonts w:ascii="Times New Roman" w:hAnsiTheme="minorEastAsia" w:cs="Times New Roman"/>
          <w:sz w:val="24"/>
          <w:szCs w:val="24"/>
        </w:rPr>
        <w:t>（表</w:t>
      </w:r>
      <w:r w:rsidR="00C239D1" w:rsidRPr="003804DC">
        <w:rPr>
          <w:rFonts w:ascii="Times New Roman" w:hAnsi="Times New Roman" w:cs="Times New Roman"/>
          <w:sz w:val="24"/>
          <w:szCs w:val="24"/>
        </w:rPr>
        <w:t>5</w:t>
      </w:r>
      <w:r w:rsidRPr="003804DC">
        <w:rPr>
          <w:rFonts w:ascii="Times New Roman" w:hAnsiTheme="minorEastAsia" w:cs="Times New Roman"/>
          <w:sz w:val="24"/>
          <w:szCs w:val="24"/>
        </w:rPr>
        <w:t>）</w:t>
      </w:r>
      <w:r w:rsidR="00550B6D" w:rsidRPr="003804DC">
        <w:rPr>
          <w:rFonts w:ascii="Times New Roman" w:hAnsiTheme="minorEastAsia" w:cs="Times New Roman"/>
          <w:sz w:val="24"/>
          <w:szCs w:val="24"/>
        </w:rPr>
        <w:t>。总的来说</w:t>
      </w:r>
      <w:r w:rsidR="00550B6D" w:rsidRPr="003804DC">
        <w:rPr>
          <w:rFonts w:ascii="Times New Roman" w:hAnsi="Times New Roman" w:cs="Times New Roman"/>
          <w:sz w:val="24"/>
          <w:szCs w:val="24"/>
        </w:rPr>
        <w:t>BBD</w:t>
      </w:r>
      <w:r w:rsidR="00550B6D" w:rsidRPr="003804DC">
        <w:rPr>
          <w:rFonts w:ascii="Times New Roman" w:hAnsiTheme="minorEastAsia" w:cs="Times New Roman"/>
          <w:sz w:val="24"/>
          <w:szCs w:val="24"/>
        </w:rPr>
        <w:t>药物主要对于</w:t>
      </w:r>
      <w:r w:rsidR="00550B6D" w:rsidRPr="003804DC">
        <w:rPr>
          <w:rFonts w:ascii="Times New Roman" w:hAnsi="Times New Roman" w:cs="Times New Roman"/>
          <w:sz w:val="24"/>
          <w:szCs w:val="24"/>
        </w:rPr>
        <w:t>BCG</w:t>
      </w:r>
      <w:r w:rsidR="00550B6D" w:rsidRPr="003804DC">
        <w:rPr>
          <w:rFonts w:ascii="Times New Roman" w:hAnsiTheme="minorEastAsia" w:cs="Times New Roman"/>
          <w:sz w:val="24"/>
          <w:szCs w:val="24"/>
        </w:rPr>
        <w:t>菌株的基础生理代谢有显著影响。</w:t>
      </w:r>
    </w:p>
    <w:p w:rsidR="00F61C17" w:rsidRPr="003804DC" w:rsidRDefault="00BF211A" w:rsidP="00DA17C5">
      <w:pPr>
        <w:autoSpaceDE w:val="0"/>
        <w:autoSpaceDN w:val="0"/>
        <w:adjustRightInd w:val="0"/>
        <w:spacing w:beforeLines="50" w:line="360" w:lineRule="auto"/>
        <w:rPr>
          <w:rFonts w:ascii="Times New Roman" w:hAnsi="Times New Roman" w:cs="Times New Roman"/>
          <w:b/>
          <w:noProof/>
          <w:sz w:val="24"/>
          <w:szCs w:val="24"/>
        </w:rPr>
      </w:pPr>
      <w:r>
        <w:rPr>
          <w:rFonts w:ascii="Times New Roman" w:hAnsi="Times New Roman" w:cs="Times New Roman" w:hint="eastAsia"/>
          <w:b/>
          <w:sz w:val="24"/>
          <w:szCs w:val="24"/>
        </w:rPr>
        <w:t>4</w:t>
      </w:r>
      <w:r>
        <w:rPr>
          <w:rFonts w:ascii="Times New Roman" w:hAnsi="Times New Roman" w:cs="Times New Roman"/>
          <w:b/>
          <w:sz w:val="24"/>
          <w:szCs w:val="24"/>
        </w:rPr>
        <w:t xml:space="preserve"> </w:t>
      </w:r>
      <w:r w:rsidR="008E6D7A" w:rsidRPr="003804DC">
        <w:rPr>
          <w:rFonts w:ascii="Times New Roman" w:hAnsi="Times New Roman" w:cs="Times New Roman"/>
          <w:b/>
          <w:sz w:val="24"/>
          <w:szCs w:val="24"/>
        </w:rPr>
        <w:t>SD</w:t>
      </w:r>
      <w:r w:rsidR="008E6D7A" w:rsidRPr="003804DC">
        <w:rPr>
          <w:rFonts w:ascii="Times New Roman" w:hAnsiTheme="minorEastAsia" w:cs="Times New Roman"/>
          <w:b/>
          <w:sz w:val="24"/>
          <w:szCs w:val="24"/>
        </w:rPr>
        <w:t>大鼠的药物代谢动力学</w:t>
      </w:r>
    </w:p>
    <w:p w:rsidR="008E6D7A" w:rsidRPr="003804DC" w:rsidRDefault="008E6D7A" w:rsidP="00593D8A">
      <w:pPr>
        <w:autoSpaceDE w:val="0"/>
        <w:autoSpaceDN w:val="0"/>
        <w:adjustRightInd w:val="0"/>
        <w:spacing w:line="360" w:lineRule="auto"/>
        <w:ind w:firstLine="420"/>
        <w:rPr>
          <w:rFonts w:ascii="Times New Roman" w:hAnsi="Times New Roman" w:cs="Times New Roman"/>
          <w:sz w:val="24"/>
          <w:szCs w:val="24"/>
        </w:rPr>
      </w:pPr>
      <w:r w:rsidRPr="003804DC">
        <w:rPr>
          <w:rFonts w:ascii="Times New Roman" w:hAnsi="Times New Roman" w:cs="Times New Roman"/>
          <w:sz w:val="24"/>
          <w:szCs w:val="24"/>
        </w:rPr>
        <w:t>BBD</w:t>
      </w:r>
      <w:r w:rsidRPr="003804DC">
        <w:rPr>
          <w:rFonts w:ascii="Times New Roman" w:hAnsiTheme="minorEastAsia" w:cs="Times New Roman"/>
          <w:sz w:val="24"/>
          <w:szCs w:val="24"/>
        </w:rPr>
        <w:t>药物经腹腔注射</w:t>
      </w:r>
      <w:r w:rsidRPr="003804DC">
        <w:rPr>
          <w:rFonts w:ascii="Times New Roman" w:hAnsi="Times New Roman" w:cs="Times New Roman"/>
          <w:sz w:val="24"/>
          <w:szCs w:val="24"/>
        </w:rPr>
        <w:t>15min</w:t>
      </w:r>
      <w:r w:rsidRPr="003804DC">
        <w:rPr>
          <w:rFonts w:ascii="Times New Roman" w:hAnsiTheme="minorEastAsia" w:cs="Times New Roman"/>
          <w:sz w:val="24"/>
          <w:szCs w:val="24"/>
        </w:rPr>
        <w:t>后，在大鼠血浆中检测含量达到最大值</w:t>
      </w:r>
      <w:r w:rsidRPr="003804DC">
        <w:rPr>
          <w:rFonts w:ascii="Times New Roman" w:hAnsi="Times New Roman" w:cs="Times New Roman"/>
          <w:sz w:val="24"/>
          <w:szCs w:val="24"/>
        </w:rPr>
        <w:t>365ng/ml</w:t>
      </w:r>
      <w:r w:rsidRPr="003804DC">
        <w:rPr>
          <w:rFonts w:ascii="Times New Roman" w:hAnsiTheme="minorEastAsia" w:cs="Times New Roman"/>
          <w:sz w:val="24"/>
          <w:szCs w:val="24"/>
        </w:rPr>
        <w:t>，达到了</w:t>
      </w:r>
      <w:r w:rsidR="00561E48" w:rsidRPr="003804DC">
        <w:rPr>
          <w:rFonts w:ascii="Times New Roman" w:hAnsi="Times New Roman" w:cs="Times New Roman"/>
          <w:sz w:val="24"/>
          <w:szCs w:val="24"/>
        </w:rPr>
        <w:t>BBD</w:t>
      </w:r>
      <w:r w:rsidR="00561E48" w:rsidRPr="003804DC">
        <w:rPr>
          <w:rFonts w:ascii="Times New Roman" w:hAnsiTheme="minorEastAsia" w:cs="Times New Roman"/>
          <w:sz w:val="24"/>
          <w:szCs w:val="24"/>
        </w:rPr>
        <w:t>体外抑菌</w:t>
      </w:r>
      <w:r w:rsidR="00561E48" w:rsidRPr="003804DC">
        <w:rPr>
          <w:rFonts w:ascii="Times New Roman" w:hAnsi="Times New Roman" w:cs="Times New Roman"/>
          <w:sz w:val="24"/>
          <w:szCs w:val="24"/>
        </w:rPr>
        <w:t>MIC</w:t>
      </w:r>
      <w:r w:rsidR="00561E48" w:rsidRPr="003804DC">
        <w:rPr>
          <w:rFonts w:ascii="Times New Roman" w:hAnsiTheme="minorEastAsia" w:cs="Times New Roman"/>
          <w:sz w:val="24"/>
          <w:szCs w:val="24"/>
        </w:rPr>
        <w:t>（</w:t>
      </w:r>
      <w:r w:rsidR="00561E48" w:rsidRPr="003804DC">
        <w:rPr>
          <w:rFonts w:ascii="Times New Roman" w:hAnsi="Times New Roman" w:cs="Times New Roman"/>
          <w:sz w:val="24"/>
          <w:szCs w:val="24"/>
        </w:rPr>
        <w:t>50-100ng/ml</w:t>
      </w:r>
      <w:r w:rsidR="00561E48" w:rsidRPr="003804DC">
        <w:rPr>
          <w:rFonts w:ascii="Times New Roman" w:hAnsiTheme="minorEastAsia" w:cs="Times New Roman"/>
          <w:sz w:val="24"/>
          <w:szCs w:val="24"/>
        </w:rPr>
        <w:t>）的</w:t>
      </w:r>
      <w:r w:rsidRPr="003804DC">
        <w:rPr>
          <w:rFonts w:ascii="Times New Roman" w:hAnsi="Times New Roman" w:cs="Times New Roman"/>
          <w:sz w:val="24"/>
          <w:szCs w:val="24"/>
        </w:rPr>
        <w:t>3.5</w:t>
      </w:r>
      <w:r w:rsidRPr="003804DC">
        <w:rPr>
          <w:rFonts w:ascii="Times New Roman" w:hAnsiTheme="minorEastAsia" w:cs="Times New Roman"/>
          <w:sz w:val="24"/>
          <w:szCs w:val="24"/>
        </w:rPr>
        <w:t>倍，</w:t>
      </w:r>
      <w:r w:rsidRPr="003804DC">
        <w:rPr>
          <w:rFonts w:ascii="Times New Roman" w:hAnsi="Times New Roman" w:cs="Times New Roman"/>
          <w:sz w:val="24"/>
          <w:szCs w:val="24"/>
        </w:rPr>
        <w:t>4h</w:t>
      </w:r>
      <w:r w:rsidRPr="003804DC">
        <w:rPr>
          <w:rFonts w:ascii="Times New Roman" w:hAnsiTheme="minorEastAsia" w:cs="Times New Roman"/>
          <w:sz w:val="24"/>
          <w:szCs w:val="24"/>
        </w:rPr>
        <w:t>左右药物浓度下降至一半</w:t>
      </w:r>
      <w:r w:rsidR="00EE63B5" w:rsidRPr="003804DC">
        <w:rPr>
          <w:rFonts w:ascii="Times New Roman" w:hAnsiTheme="minorEastAsia" w:cs="Times New Roman"/>
          <w:sz w:val="24"/>
          <w:szCs w:val="24"/>
        </w:rPr>
        <w:t>（图</w:t>
      </w:r>
      <w:r w:rsidR="00EE63B5" w:rsidRPr="003804DC">
        <w:rPr>
          <w:rFonts w:ascii="Times New Roman" w:hAnsi="Times New Roman" w:cs="Times New Roman"/>
          <w:sz w:val="24"/>
          <w:szCs w:val="24"/>
        </w:rPr>
        <w:t>3</w:t>
      </w:r>
      <w:r w:rsidR="00EE63B5" w:rsidRPr="003804DC">
        <w:rPr>
          <w:rFonts w:ascii="Times New Roman" w:hAnsiTheme="minorEastAsia" w:cs="Times New Roman"/>
          <w:sz w:val="24"/>
          <w:szCs w:val="24"/>
        </w:rPr>
        <w:t>）。</w:t>
      </w:r>
      <w:r w:rsidR="00C80AE0" w:rsidRPr="003804DC">
        <w:rPr>
          <w:rFonts w:ascii="Times New Roman" w:hAnsiTheme="minorEastAsia" w:cs="Times New Roman"/>
          <w:sz w:val="24"/>
          <w:szCs w:val="24"/>
        </w:rPr>
        <w:t>表</w:t>
      </w:r>
      <w:r w:rsidRPr="003804DC">
        <w:rPr>
          <w:rFonts w:ascii="Times New Roman" w:hAnsiTheme="minorEastAsia" w:cs="Times New Roman"/>
          <w:sz w:val="24"/>
          <w:szCs w:val="24"/>
        </w:rPr>
        <w:t>明</w:t>
      </w:r>
      <w:r w:rsidRPr="003804DC">
        <w:rPr>
          <w:rFonts w:ascii="Times New Roman" w:hAnsi="Times New Roman" w:cs="Times New Roman"/>
          <w:sz w:val="24"/>
          <w:szCs w:val="24"/>
        </w:rPr>
        <w:t>BBD</w:t>
      </w:r>
      <w:r w:rsidRPr="003804DC">
        <w:rPr>
          <w:rFonts w:ascii="Times New Roman" w:hAnsiTheme="minorEastAsia" w:cs="Times New Roman"/>
          <w:sz w:val="24"/>
          <w:szCs w:val="24"/>
        </w:rPr>
        <w:t>药物在体内的半衰期约为</w:t>
      </w:r>
      <w:r w:rsidRPr="003804DC">
        <w:rPr>
          <w:rFonts w:ascii="Times New Roman" w:hAnsi="Times New Roman" w:cs="Times New Roman"/>
          <w:sz w:val="24"/>
          <w:szCs w:val="24"/>
        </w:rPr>
        <w:t>4h</w:t>
      </w:r>
      <w:r w:rsidRPr="003804DC">
        <w:rPr>
          <w:rFonts w:ascii="Times New Roman" w:hAnsiTheme="minorEastAsia" w:cs="Times New Roman"/>
          <w:sz w:val="24"/>
          <w:szCs w:val="24"/>
        </w:rPr>
        <w:t>，给药</w:t>
      </w:r>
      <w:r w:rsidRPr="003804DC">
        <w:rPr>
          <w:rFonts w:ascii="Times New Roman" w:hAnsi="Times New Roman" w:cs="Times New Roman"/>
          <w:sz w:val="24"/>
          <w:szCs w:val="24"/>
        </w:rPr>
        <w:t>8h</w:t>
      </w:r>
      <w:r w:rsidRPr="003804DC">
        <w:rPr>
          <w:rFonts w:ascii="Times New Roman" w:hAnsiTheme="minorEastAsia" w:cs="Times New Roman"/>
          <w:sz w:val="24"/>
          <w:szCs w:val="24"/>
        </w:rPr>
        <w:t>后下降至</w:t>
      </w:r>
      <w:r w:rsidRPr="003804DC">
        <w:rPr>
          <w:rFonts w:ascii="Times New Roman" w:hAnsi="Times New Roman" w:cs="Times New Roman"/>
          <w:sz w:val="24"/>
          <w:szCs w:val="24"/>
        </w:rPr>
        <w:t>113ng/ml</w:t>
      </w:r>
      <w:r w:rsidRPr="003804DC">
        <w:rPr>
          <w:rFonts w:ascii="Times New Roman" w:hAnsiTheme="minorEastAsia" w:cs="Times New Roman"/>
          <w:sz w:val="24"/>
          <w:szCs w:val="24"/>
        </w:rPr>
        <w:t>，仍高于</w:t>
      </w:r>
      <w:r w:rsidR="00561E48" w:rsidRPr="003804DC">
        <w:rPr>
          <w:rFonts w:ascii="Times New Roman" w:hAnsi="Times New Roman" w:cs="Times New Roman"/>
          <w:sz w:val="24"/>
          <w:szCs w:val="24"/>
        </w:rPr>
        <w:t>BBD</w:t>
      </w:r>
      <w:r w:rsidR="00561E48" w:rsidRPr="003804DC">
        <w:rPr>
          <w:rFonts w:ascii="Times New Roman" w:hAnsiTheme="minorEastAsia" w:cs="Times New Roman"/>
          <w:sz w:val="24"/>
          <w:szCs w:val="24"/>
        </w:rPr>
        <w:t>体外抑菌</w:t>
      </w:r>
      <w:r w:rsidR="00C80AE0" w:rsidRPr="003804DC">
        <w:rPr>
          <w:rFonts w:ascii="Times New Roman" w:hAnsiTheme="minorEastAsia" w:cs="Times New Roman"/>
          <w:sz w:val="24"/>
          <w:szCs w:val="24"/>
        </w:rPr>
        <w:t>的</w:t>
      </w:r>
      <w:r w:rsidRPr="003804DC">
        <w:rPr>
          <w:rFonts w:ascii="Times New Roman" w:hAnsi="Times New Roman" w:cs="Times New Roman"/>
          <w:sz w:val="24"/>
          <w:szCs w:val="24"/>
        </w:rPr>
        <w:t>MIC</w:t>
      </w:r>
      <w:r w:rsidRPr="003804DC">
        <w:rPr>
          <w:rFonts w:ascii="Times New Roman" w:hAnsiTheme="minorEastAsia" w:cs="Times New Roman"/>
          <w:sz w:val="24"/>
          <w:szCs w:val="24"/>
        </w:rPr>
        <w:t>，说明药物的有效作用时间</w:t>
      </w:r>
      <w:r w:rsidR="00C80AE0" w:rsidRPr="003804DC">
        <w:rPr>
          <w:rFonts w:ascii="Times New Roman" w:hAnsiTheme="minorEastAsia" w:cs="Times New Roman"/>
          <w:sz w:val="24"/>
          <w:szCs w:val="24"/>
        </w:rPr>
        <w:t>可持续</w:t>
      </w:r>
      <w:r w:rsidRPr="003804DC">
        <w:rPr>
          <w:rFonts w:ascii="Times New Roman" w:hAnsiTheme="minorEastAsia" w:cs="Times New Roman"/>
          <w:sz w:val="24"/>
          <w:szCs w:val="24"/>
        </w:rPr>
        <w:t>为</w:t>
      </w:r>
      <w:r w:rsidRPr="003804DC">
        <w:rPr>
          <w:rFonts w:ascii="Times New Roman" w:hAnsi="Times New Roman" w:cs="Times New Roman"/>
          <w:sz w:val="24"/>
          <w:szCs w:val="24"/>
        </w:rPr>
        <w:t>8h</w:t>
      </w:r>
      <w:r w:rsidR="00C80AE0" w:rsidRPr="003804DC">
        <w:rPr>
          <w:rFonts w:ascii="Times New Roman" w:hAnsiTheme="minorEastAsia" w:cs="Times New Roman"/>
          <w:sz w:val="24"/>
          <w:szCs w:val="24"/>
        </w:rPr>
        <w:t>，</w:t>
      </w:r>
      <w:r w:rsidR="00C80AE0" w:rsidRPr="003804DC">
        <w:rPr>
          <w:rFonts w:ascii="Times New Roman" w:hAnsi="Times New Roman" w:cs="Times New Roman"/>
          <w:sz w:val="24"/>
          <w:szCs w:val="24"/>
        </w:rPr>
        <w:t>48h</w:t>
      </w:r>
      <w:r w:rsidR="00C80AE0" w:rsidRPr="003804DC">
        <w:rPr>
          <w:rFonts w:ascii="Times New Roman" w:hAnsiTheme="minorEastAsia" w:cs="Times New Roman"/>
          <w:sz w:val="24"/>
          <w:szCs w:val="24"/>
        </w:rPr>
        <w:t>后药物基本被降解</w:t>
      </w:r>
      <w:r w:rsidR="00561E48" w:rsidRPr="003804DC">
        <w:rPr>
          <w:rFonts w:ascii="Times New Roman" w:hAnsiTheme="minorEastAsia" w:cs="Times New Roman"/>
          <w:sz w:val="24"/>
          <w:szCs w:val="24"/>
        </w:rPr>
        <w:t>（图</w:t>
      </w:r>
      <w:r w:rsidR="00561E48" w:rsidRPr="003804DC">
        <w:rPr>
          <w:rFonts w:ascii="Times New Roman" w:hAnsi="Times New Roman" w:cs="Times New Roman"/>
          <w:sz w:val="24"/>
          <w:szCs w:val="24"/>
        </w:rPr>
        <w:t>3</w:t>
      </w:r>
      <w:r w:rsidR="00561E48" w:rsidRPr="003804DC">
        <w:rPr>
          <w:rFonts w:ascii="Times New Roman" w:hAnsiTheme="minorEastAsia" w:cs="Times New Roman"/>
          <w:sz w:val="24"/>
          <w:szCs w:val="24"/>
        </w:rPr>
        <w:t>）。</w:t>
      </w:r>
      <w:r w:rsidRPr="003804DC">
        <w:rPr>
          <w:rFonts w:ascii="Times New Roman" w:hAnsiTheme="minorEastAsia" w:cs="Times New Roman"/>
          <w:sz w:val="24"/>
          <w:szCs w:val="24"/>
        </w:rPr>
        <w:t>由此</w:t>
      </w:r>
      <w:r w:rsidR="00561E48" w:rsidRPr="003804DC">
        <w:rPr>
          <w:rFonts w:ascii="Times New Roman" w:hAnsiTheme="minorEastAsia" w:cs="Times New Roman"/>
          <w:sz w:val="24"/>
          <w:szCs w:val="24"/>
        </w:rPr>
        <w:t>表明</w:t>
      </w:r>
      <w:r w:rsidRPr="003804DC">
        <w:rPr>
          <w:rFonts w:ascii="Times New Roman" w:hAnsi="Times New Roman" w:cs="Times New Roman"/>
          <w:sz w:val="24"/>
          <w:szCs w:val="24"/>
        </w:rPr>
        <w:t>BBD</w:t>
      </w:r>
      <w:r w:rsidRPr="003804DC">
        <w:rPr>
          <w:rFonts w:ascii="Times New Roman" w:hAnsiTheme="minorEastAsia" w:cs="Times New Roman"/>
          <w:sz w:val="24"/>
          <w:szCs w:val="24"/>
        </w:rPr>
        <w:t>药物通过腹腔</w:t>
      </w:r>
      <w:r w:rsidR="00C80AE0" w:rsidRPr="003804DC">
        <w:rPr>
          <w:rFonts w:ascii="Times New Roman" w:hAnsiTheme="minorEastAsia" w:cs="Times New Roman"/>
          <w:sz w:val="24"/>
          <w:szCs w:val="24"/>
        </w:rPr>
        <w:t>静脉</w:t>
      </w:r>
      <w:r w:rsidRPr="003804DC">
        <w:rPr>
          <w:rFonts w:ascii="Times New Roman" w:hAnsiTheme="minorEastAsia" w:cs="Times New Roman"/>
          <w:sz w:val="24"/>
          <w:szCs w:val="24"/>
        </w:rPr>
        <w:t>注射的方式进入机体内</w:t>
      </w:r>
      <w:r w:rsidR="00561E48" w:rsidRPr="003804DC">
        <w:rPr>
          <w:rFonts w:ascii="Times New Roman" w:hAnsiTheme="minorEastAsia" w:cs="Times New Roman"/>
          <w:sz w:val="24"/>
          <w:szCs w:val="24"/>
        </w:rPr>
        <w:t>后，能够被快速吸收，</w:t>
      </w:r>
      <w:r w:rsidR="00C239D1" w:rsidRPr="003804DC">
        <w:rPr>
          <w:rFonts w:ascii="Times New Roman" w:hAnsiTheme="minorEastAsia" w:cs="Times New Roman"/>
          <w:sz w:val="24"/>
          <w:szCs w:val="24"/>
        </w:rPr>
        <w:t>达到</w:t>
      </w:r>
      <w:r w:rsidR="00561E48" w:rsidRPr="003804DC">
        <w:rPr>
          <w:rFonts w:ascii="Times New Roman" w:hAnsiTheme="minorEastAsia" w:cs="Times New Roman"/>
          <w:sz w:val="24"/>
          <w:szCs w:val="24"/>
        </w:rPr>
        <w:t>抑菌浓度</w:t>
      </w:r>
      <w:r w:rsidR="00C239D1" w:rsidRPr="003804DC">
        <w:rPr>
          <w:rFonts w:ascii="Times New Roman" w:hAnsiTheme="minorEastAsia" w:cs="Times New Roman"/>
          <w:sz w:val="24"/>
          <w:szCs w:val="24"/>
        </w:rPr>
        <w:t>，发挥体内抑菌作用。</w:t>
      </w:r>
    </w:p>
    <w:p w:rsidR="00E85359" w:rsidRDefault="00E85359" w:rsidP="008E6D7A">
      <w:pPr>
        <w:autoSpaceDE w:val="0"/>
        <w:autoSpaceDN w:val="0"/>
        <w:adjustRightInd w:val="0"/>
        <w:spacing w:line="360" w:lineRule="auto"/>
        <w:rPr>
          <w:rFonts w:ascii="Times New Roman" w:hAnsi="Times New Roman" w:cs="Times New Roman"/>
          <w:sz w:val="24"/>
          <w:szCs w:val="24"/>
        </w:rPr>
      </w:pPr>
    </w:p>
    <w:p w:rsidR="007C3016" w:rsidRDefault="007C3016" w:rsidP="008E6D7A">
      <w:pPr>
        <w:autoSpaceDE w:val="0"/>
        <w:autoSpaceDN w:val="0"/>
        <w:adjustRightInd w:val="0"/>
        <w:spacing w:line="360" w:lineRule="auto"/>
        <w:rPr>
          <w:rFonts w:ascii="Times New Roman" w:hAnsi="Times New Roman" w:cs="Times New Roman"/>
          <w:sz w:val="24"/>
          <w:szCs w:val="24"/>
        </w:rPr>
      </w:pPr>
    </w:p>
    <w:p w:rsidR="007C3016" w:rsidRDefault="007C3016" w:rsidP="008E6D7A">
      <w:pPr>
        <w:autoSpaceDE w:val="0"/>
        <w:autoSpaceDN w:val="0"/>
        <w:adjustRightInd w:val="0"/>
        <w:spacing w:line="360" w:lineRule="auto"/>
        <w:rPr>
          <w:rFonts w:ascii="Times New Roman" w:hAnsi="Times New Roman" w:cs="Times New Roman"/>
          <w:sz w:val="24"/>
          <w:szCs w:val="24"/>
        </w:rPr>
      </w:pPr>
    </w:p>
    <w:p w:rsidR="007C3016" w:rsidRDefault="007C3016" w:rsidP="008E6D7A">
      <w:pPr>
        <w:autoSpaceDE w:val="0"/>
        <w:autoSpaceDN w:val="0"/>
        <w:adjustRightInd w:val="0"/>
        <w:spacing w:line="360" w:lineRule="auto"/>
        <w:rPr>
          <w:rFonts w:ascii="Times New Roman" w:hAnsi="Times New Roman" w:cs="Times New Roman"/>
          <w:sz w:val="24"/>
          <w:szCs w:val="24"/>
        </w:rPr>
      </w:pPr>
    </w:p>
    <w:p w:rsidR="00FF092D" w:rsidRPr="003804DC" w:rsidRDefault="00FF092D" w:rsidP="008E6D7A">
      <w:pPr>
        <w:autoSpaceDE w:val="0"/>
        <w:autoSpaceDN w:val="0"/>
        <w:adjustRightInd w:val="0"/>
        <w:spacing w:line="360" w:lineRule="auto"/>
        <w:rPr>
          <w:rFonts w:ascii="Times New Roman" w:hAnsi="Times New Roman" w:cs="Times New Roman"/>
          <w:sz w:val="24"/>
          <w:szCs w:val="24"/>
        </w:rPr>
      </w:pPr>
    </w:p>
    <w:p w:rsidR="0015146E" w:rsidRPr="0015146E" w:rsidRDefault="00E85359" w:rsidP="00DA17C5">
      <w:pPr>
        <w:spacing w:beforeLines="50" w:line="360" w:lineRule="auto"/>
        <w:jc w:val="center"/>
        <w:rPr>
          <w:rFonts w:ascii="Times New Roman" w:hAnsiTheme="minorEastAsia" w:cs="Times New Roman"/>
          <w:b/>
          <w:sz w:val="24"/>
          <w:szCs w:val="24"/>
        </w:rPr>
      </w:pPr>
      <w:r w:rsidRPr="003804DC">
        <w:rPr>
          <w:rFonts w:ascii="Times New Roman" w:hAnsiTheme="minorEastAsia" w:cs="Times New Roman"/>
          <w:b/>
          <w:sz w:val="24"/>
          <w:szCs w:val="24"/>
        </w:rPr>
        <w:lastRenderedPageBreak/>
        <w:t>讨论</w:t>
      </w:r>
    </w:p>
    <w:p w:rsidR="0015146E" w:rsidRPr="0015146E" w:rsidRDefault="0015146E" w:rsidP="0015146E">
      <w:pPr>
        <w:spacing w:line="360" w:lineRule="auto"/>
        <w:ind w:firstLine="420"/>
        <w:rPr>
          <w:rFonts w:ascii="Times New Roman" w:hAnsiTheme="minorEastAsia" w:cs="Times New Roman"/>
          <w:bCs/>
          <w:sz w:val="24"/>
          <w:szCs w:val="24"/>
        </w:rPr>
      </w:pPr>
      <w:r w:rsidRPr="0015146E">
        <w:rPr>
          <w:rFonts w:ascii="Times New Roman" w:hAnsiTheme="minorEastAsia" w:cs="Times New Roman" w:hint="eastAsia"/>
          <w:bCs/>
          <w:sz w:val="24"/>
          <w:szCs w:val="24"/>
        </w:rPr>
        <w:t>我国的结核</w:t>
      </w:r>
      <w:r w:rsidRPr="0015146E">
        <w:rPr>
          <w:rFonts w:ascii="Times New Roman" w:hAnsiTheme="minorEastAsia" w:cs="Times New Roman" w:hint="eastAsia"/>
          <w:bCs/>
          <w:sz w:val="24"/>
          <w:szCs w:val="24"/>
        </w:rPr>
        <w:t>/</w:t>
      </w:r>
      <w:r w:rsidRPr="0015146E">
        <w:rPr>
          <w:rFonts w:ascii="Times New Roman" w:hAnsiTheme="minorEastAsia" w:cs="Times New Roman" w:hint="eastAsia"/>
          <w:bCs/>
          <w:sz w:val="24"/>
          <w:szCs w:val="24"/>
        </w:rPr>
        <w:t>耐药结核患病率，死亡率仍然相当严重。目前耐多药结核病的治疗非常困难，原因包括：（</w:t>
      </w:r>
      <w:r w:rsidRPr="0015146E">
        <w:rPr>
          <w:rFonts w:ascii="Times New Roman" w:hAnsiTheme="minorEastAsia" w:cs="Times New Roman" w:hint="eastAsia"/>
          <w:bCs/>
          <w:sz w:val="24"/>
          <w:szCs w:val="24"/>
        </w:rPr>
        <w:t>1</w:t>
      </w:r>
      <w:r w:rsidRPr="0015146E">
        <w:rPr>
          <w:rFonts w:ascii="Times New Roman" w:hAnsiTheme="minorEastAsia" w:cs="Times New Roman" w:hint="eastAsia"/>
          <w:bCs/>
          <w:sz w:val="24"/>
          <w:szCs w:val="24"/>
        </w:rPr>
        <w:t>）诊断复杂，目前普通结核病人，一般</w:t>
      </w:r>
      <w:r w:rsidRPr="0015146E">
        <w:rPr>
          <w:rFonts w:ascii="Times New Roman" w:hAnsiTheme="minorEastAsia" w:cs="Times New Roman" w:hint="eastAsia"/>
          <w:bCs/>
          <w:sz w:val="24"/>
          <w:szCs w:val="24"/>
        </w:rPr>
        <w:t>2</w:t>
      </w:r>
      <w:r w:rsidRPr="0015146E">
        <w:rPr>
          <w:rFonts w:ascii="Times New Roman" w:hAnsiTheme="minorEastAsia" w:cs="Times New Roman" w:hint="eastAsia"/>
          <w:bCs/>
          <w:sz w:val="24"/>
          <w:szCs w:val="24"/>
        </w:rPr>
        <w:t>～</w:t>
      </w:r>
      <w:r w:rsidRPr="0015146E">
        <w:rPr>
          <w:rFonts w:ascii="Times New Roman" w:hAnsiTheme="minorEastAsia" w:cs="Times New Roman" w:hint="eastAsia"/>
          <w:bCs/>
          <w:sz w:val="24"/>
          <w:szCs w:val="24"/>
        </w:rPr>
        <w:t>3</w:t>
      </w:r>
      <w:r w:rsidRPr="0015146E">
        <w:rPr>
          <w:rFonts w:ascii="Times New Roman" w:hAnsiTheme="minorEastAsia" w:cs="Times New Roman" w:hint="eastAsia"/>
          <w:bCs/>
          <w:sz w:val="24"/>
          <w:szCs w:val="24"/>
        </w:rPr>
        <w:t>天即可作出诊断；耐多药结核病诊断完全依赖实验室，需要</w:t>
      </w:r>
      <w:r w:rsidRPr="0015146E">
        <w:rPr>
          <w:rFonts w:ascii="Times New Roman" w:hAnsiTheme="minorEastAsia" w:cs="Times New Roman" w:hint="eastAsia"/>
          <w:bCs/>
          <w:sz w:val="24"/>
          <w:szCs w:val="24"/>
        </w:rPr>
        <w:t>2</w:t>
      </w:r>
      <w:r w:rsidRPr="0015146E">
        <w:rPr>
          <w:rFonts w:ascii="Times New Roman" w:hAnsiTheme="minorEastAsia" w:cs="Times New Roman" w:hint="eastAsia"/>
          <w:bCs/>
          <w:sz w:val="24"/>
          <w:szCs w:val="24"/>
        </w:rPr>
        <w:t>～</w:t>
      </w:r>
      <w:r w:rsidRPr="0015146E">
        <w:rPr>
          <w:rFonts w:ascii="Times New Roman" w:hAnsiTheme="minorEastAsia" w:cs="Times New Roman" w:hint="eastAsia"/>
          <w:bCs/>
          <w:sz w:val="24"/>
          <w:szCs w:val="24"/>
        </w:rPr>
        <w:t>3</w:t>
      </w:r>
      <w:r w:rsidRPr="0015146E">
        <w:rPr>
          <w:rFonts w:ascii="Times New Roman" w:hAnsiTheme="minorEastAsia" w:cs="Times New Roman" w:hint="eastAsia"/>
          <w:bCs/>
          <w:sz w:val="24"/>
          <w:szCs w:val="24"/>
        </w:rPr>
        <w:t>月。（</w:t>
      </w:r>
      <w:r w:rsidRPr="0015146E">
        <w:rPr>
          <w:rFonts w:ascii="Times New Roman" w:hAnsiTheme="minorEastAsia" w:cs="Times New Roman" w:hint="eastAsia"/>
          <w:bCs/>
          <w:sz w:val="24"/>
          <w:szCs w:val="24"/>
        </w:rPr>
        <w:t>2</w:t>
      </w:r>
      <w:r w:rsidRPr="0015146E">
        <w:rPr>
          <w:rFonts w:ascii="Times New Roman" w:hAnsiTheme="minorEastAsia" w:cs="Times New Roman" w:hint="eastAsia"/>
          <w:bCs/>
          <w:sz w:val="24"/>
          <w:szCs w:val="24"/>
        </w:rPr>
        <w:t>）治疗周期长，普通结核病人治疗周期一般为</w:t>
      </w:r>
      <w:r w:rsidRPr="0015146E">
        <w:rPr>
          <w:rFonts w:ascii="Times New Roman" w:hAnsiTheme="minorEastAsia" w:cs="Times New Roman" w:hint="eastAsia"/>
          <w:bCs/>
          <w:sz w:val="24"/>
          <w:szCs w:val="24"/>
        </w:rPr>
        <w:t>6</w:t>
      </w:r>
      <w:r w:rsidRPr="0015146E">
        <w:rPr>
          <w:rFonts w:ascii="Times New Roman" w:hAnsiTheme="minorEastAsia" w:cs="Times New Roman" w:hint="eastAsia"/>
          <w:bCs/>
          <w:sz w:val="24"/>
          <w:szCs w:val="24"/>
        </w:rPr>
        <w:t>～</w:t>
      </w:r>
      <w:r w:rsidRPr="0015146E">
        <w:rPr>
          <w:rFonts w:ascii="Times New Roman" w:hAnsiTheme="minorEastAsia" w:cs="Times New Roman" w:hint="eastAsia"/>
          <w:bCs/>
          <w:sz w:val="24"/>
          <w:szCs w:val="24"/>
        </w:rPr>
        <w:t>8</w:t>
      </w:r>
      <w:r w:rsidRPr="0015146E">
        <w:rPr>
          <w:rFonts w:ascii="Times New Roman" w:hAnsiTheme="minorEastAsia" w:cs="Times New Roman" w:hint="eastAsia"/>
          <w:bCs/>
          <w:sz w:val="24"/>
          <w:szCs w:val="24"/>
        </w:rPr>
        <w:t>月。耐多药结核病人治疗周期</w:t>
      </w:r>
      <w:r w:rsidRPr="0015146E">
        <w:rPr>
          <w:rFonts w:ascii="Times New Roman" w:hAnsiTheme="minorEastAsia" w:cs="Times New Roman" w:hint="eastAsia"/>
          <w:bCs/>
          <w:sz w:val="24"/>
          <w:szCs w:val="24"/>
        </w:rPr>
        <w:t>18</w:t>
      </w:r>
      <w:r w:rsidRPr="0015146E">
        <w:rPr>
          <w:rFonts w:ascii="Times New Roman" w:hAnsiTheme="minorEastAsia" w:cs="Times New Roman" w:hint="eastAsia"/>
          <w:bCs/>
          <w:sz w:val="24"/>
          <w:szCs w:val="24"/>
        </w:rPr>
        <w:t>～</w:t>
      </w:r>
      <w:r w:rsidRPr="0015146E">
        <w:rPr>
          <w:rFonts w:ascii="Times New Roman" w:hAnsiTheme="minorEastAsia" w:cs="Times New Roman" w:hint="eastAsia"/>
          <w:bCs/>
          <w:sz w:val="24"/>
          <w:szCs w:val="24"/>
        </w:rPr>
        <w:t>24</w:t>
      </w:r>
      <w:r w:rsidRPr="0015146E">
        <w:rPr>
          <w:rFonts w:ascii="Times New Roman" w:hAnsiTheme="minorEastAsia" w:cs="Times New Roman" w:hint="eastAsia"/>
          <w:bCs/>
          <w:sz w:val="24"/>
          <w:szCs w:val="24"/>
        </w:rPr>
        <w:t>月，甚至</w:t>
      </w:r>
      <w:r w:rsidRPr="0015146E">
        <w:rPr>
          <w:rFonts w:ascii="Times New Roman" w:hAnsiTheme="minorEastAsia" w:cs="Times New Roman" w:hint="eastAsia"/>
          <w:bCs/>
          <w:sz w:val="24"/>
          <w:szCs w:val="24"/>
        </w:rPr>
        <w:t>36</w:t>
      </w:r>
      <w:r w:rsidRPr="0015146E">
        <w:rPr>
          <w:rFonts w:ascii="Times New Roman" w:hAnsiTheme="minorEastAsia" w:cs="Times New Roman" w:hint="eastAsia"/>
          <w:bCs/>
          <w:sz w:val="24"/>
          <w:szCs w:val="24"/>
        </w:rPr>
        <w:t>月，是普通结核病人的</w:t>
      </w:r>
      <w:r w:rsidRPr="0015146E">
        <w:rPr>
          <w:rFonts w:ascii="Times New Roman" w:hAnsiTheme="minorEastAsia" w:cs="Times New Roman" w:hint="eastAsia"/>
          <w:bCs/>
          <w:sz w:val="24"/>
          <w:szCs w:val="24"/>
        </w:rPr>
        <w:t>3</w:t>
      </w:r>
      <w:r w:rsidRPr="0015146E">
        <w:rPr>
          <w:rFonts w:ascii="Times New Roman" w:hAnsiTheme="minorEastAsia" w:cs="Times New Roman" w:hint="eastAsia"/>
          <w:bCs/>
          <w:sz w:val="24"/>
          <w:szCs w:val="24"/>
        </w:rPr>
        <w:t>～</w:t>
      </w:r>
      <w:r w:rsidRPr="0015146E">
        <w:rPr>
          <w:rFonts w:ascii="Times New Roman" w:hAnsiTheme="minorEastAsia" w:cs="Times New Roman" w:hint="eastAsia"/>
          <w:bCs/>
          <w:sz w:val="24"/>
          <w:szCs w:val="24"/>
        </w:rPr>
        <w:t>6</w:t>
      </w:r>
      <w:r w:rsidRPr="0015146E">
        <w:rPr>
          <w:rFonts w:ascii="Times New Roman" w:hAnsiTheme="minorEastAsia" w:cs="Times New Roman" w:hint="eastAsia"/>
          <w:bCs/>
          <w:sz w:val="24"/>
          <w:szCs w:val="24"/>
        </w:rPr>
        <w:t>倍。（</w:t>
      </w:r>
      <w:r w:rsidRPr="0015146E">
        <w:rPr>
          <w:rFonts w:ascii="Times New Roman" w:hAnsiTheme="minorEastAsia" w:cs="Times New Roman" w:hint="eastAsia"/>
          <w:bCs/>
          <w:sz w:val="24"/>
          <w:szCs w:val="24"/>
        </w:rPr>
        <w:t>3</w:t>
      </w:r>
      <w:r w:rsidRPr="0015146E">
        <w:rPr>
          <w:rFonts w:ascii="Times New Roman" w:hAnsiTheme="minorEastAsia" w:cs="Times New Roman" w:hint="eastAsia"/>
          <w:bCs/>
          <w:sz w:val="24"/>
          <w:szCs w:val="24"/>
        </w:rPr>
        <w:t>）治疗成本高，耐多药结核病人治疗总费用将超过普通结核病人的</w:t>
      </w:r>
      <w:r w:rsidRPr="0015146E">
        <w:rPr>
          <w:rFonts w:ascii="Times New Roman" w:hAnsiTheme="minorEastAsia" w:cs="Times New Roman" w:hint="eastAsia"/>
          <w:bCs/>
          <w:sz w:val="24"/>
          <w:szCs w:val="24"/>
        </w:rPr>
        <w:t>200</w:t>
      </w:r>
      <w:r w:rsidRPr="0015146E">
        <w:rPr>
          <w:rFonts w:ascii="Times New Roman" w:hAnsiTheme="minorEastAsia" w:cs="Times New Roman" w:hint="eastAsia"/>
          <w:bCs/>
          <w:sz w:val="24"/>
          <w:szCs w:val="24"/>
        </w:rPr>
        <w:t>倍</w:t>
      </w:r>
      <w:r w:rsidR="00470C79" w:rsidRPr="00470C79">
        <w:rPr>
          <w:rFonts w:ascii="Times New Roman" w:hAnsiTheme="minorEastAsia" w:cs="Times New Roman" w:hint="eastAsia"/>
          <w:bCs/>
          <w:sz w:val="24"/>
          <w:szCs w:val="24"/>
          <w:vertAlign w:val="superscript"/>
        </w:rPr>
        <w:t>[</w:t>
      </w:r>
      <w:r w:rsidR="00470C79" w:rsidRPr="00470C79">
        <w:rPr>
          <w:rFonts w:ascii="Times New Roman" w:hAnsiTheme="minorEastAsia" w:cs="Times New Roman"/>
          <w:bCs/>
          <w:sz w:val="24"/>
          <w:szCs w:val="24"/>
          <w:vertAlign w:val="superscript"/>
        </w:rPr>
        <w:t>11]</w:t>
      </w:r>
      <w:r w:rsidRPr="0015146E">
        <w:rPr>
          <w:rFonts w:ascii="Times New Roman" w:hAnsiTheme="minorEastAsia" w:cs="Times New Roman" w:hint="eastAsia"/>
          <w:bCs/>
          <w:sz w:val="24"/>
          <w:szCs w:val="24"/>
        </w:rPr>
        <w:t>。而且，耐多药结核病人目前基本无药可用，几乎不可能被完全治愈，死亡率甚高。</w:t>
      </w:r>
    </w:p>
    <w:p w:rsidR="0015146E" w:rsidRPr="0015146E" w:rsidRDefault="0015146E" w:rsidP="0015146E">
      <w:pPr>
        <w:spacing w:line="360" w:lineRule="auto"/>
        <w:ind w:firstLine="420"/>
        <w:rPr>
          <w:rFonts w:ascii="Times New Roman" w:hAnsiTheme="minorEastAsia" w:cs="Times New Roman"/>
          <w:bCs/>
          <w:sz w:val="24"/>
          <w:szCs w:val="24"/>
        </w:rPr>
      </w:pPr>
      <w:r w:rsidRPr="0015146E">
        <w:rPr>
          <w:rFonts w:ascii="Times New Roman" w:hAnsiTheme="minorEastAsia" w:cs="Times New Roman" w:hint="eastAsia"/>
          <w:bCs/>
          <w:sz w:val="24"/>
          <w:szCs w:val="24"/>
        </w:rPr>
        <w:t>目前所有抗结核常用的一线和二线临床药物，都已经发现了对其耐药的耐药菌株。虽然，美国</w:t>
      </w:r>
      <w:r w:rsidRPr="0015146E">
        <w:rPr>
          <w:rFonts w:ascii="Times New Roman" w:hAnsiTheme="minorEastAsia" w:cs="Times New Roman" w:hint="eastAsia"/>
          <w:bCs/>
          <w:sz w:val="24"/>
          <w:szCs w:val="24"/>
        </w:rPr>
        <w:t>FDA</w:t>
      </w:r>
      <w:r w:rsidRPr="0015146E">
        <w:rPr>
          <w:rFonts w:ascii="Times New Roman" w:hAnsiTheme="minorEastAsia" w:cs="Times New Roman" w:hint="eastAsia"/>
          <w:bCs/>
          <w:sz w:val="24"/>
          <w:szCs w:val="24"/>
        </w:rPr>
        <w:t>新近批准了一个新抗结核药，但该药副作用大，耐多药病人服用死亡率高，且进入我国临床仍需要相当一段时间</w:t>
      </w:r>
      <w:r w:rsidR="00470C79" w:rsidRPr="00470C79">
        <w:rPr>
          <w:rFonts w:ascii="Times New Roman" w:hAnsiTheme="minorEastAsia" w:cs="Times New Roman" w:hint="eastAsia"/>
          <w:bCs/>
          <w:sz w:val="24"/>
          <w:szCs w:val="24"/>
          <w:vertAlign w:val="superscript"/>
        </w:rPr>
        <w:t>[</w:t>
      </w:r>
      <w:r w:rsidR="00470C79" w:rsidRPr="00470C79">
        <w:rPr>
          <w:rFonts w:ascii="Times New Roman" w:hAnsiTheme="minorEastAsia" w:cs="Times New Roman"/>
          <w:bCs/>
          <w:sz w:val="24"/>
          <w:szCs w:val="24"/>
          <w:vertAlign w:val="superscript"/>
        </w:rPr>
        <w:t>12</w:t>
      </w:r>
      <w:r w:rsidR="00470C79" w:rsidRPr="00470C79">
        <w:rPr>
          <w:rFonts w:ascii="Times New Roman" w:hAnsiTheme="minorEastAsia" w:cs="Times New Roman" w:hint="eastAsia"/>
          <w:bCs/>
          <w:sz w:val="24"/>
          <w:szCs w:val="24"/>
          <w:vertAlign w:val="superscript"/>
        </w:rPr>
        <w:t>]</w:t>
      </w:r>
      <w:r w:rsidRPr="0015146E">
        <w:rPr>
          <w:rFonts w:ascii="Times New Roman" w:hAnsiTheme="minorEastAsia" w:cs="Times New Roman" w:hint="eastAsia"/>
          <w:bCs/>
          <w:sz w:val="24"/>
          <w:szCs w:val="24"/>
        </w:rPr>
        <w:t>。因此，我们急需开发新型的抗结核药物。</w:t>
      </w:r>
    </w:p>
    <w:p w:rsidR="0015146E" w:rsidRDefault="0015146E" w:rsidP="0015146E">
      <w:pPr>
        <w:spacing w:line="360" w:lineRule="auto"/>
        <w:ind w:firstLine="420"/>
        <w:rPr>
          <w:rFonts w:ascii="Times New Roman" w:hAnsiTheme="minorEastAsia" w:cs="Times New Roman"/>
          <w:bCs/>
          <w:sz w:val="24"/>
          <w:szCs w:val="24"/>
        </w:rPr>
      </w:pPr>
      <w:r w:rsidRPr="0015146E">
        <w:rPr>
          <w:rFonts w:ascii="Times New Roman" w:hAnsiTheme="minorEastAsia" w:cs="Times New Roman" w:hint="eastAsia"/>
          <w:bCs/>
          <w:sz w:val="24"/>
          <w:szCs w:val="24"/>
        </w:rPr>
        <w:t>目前国际上对耐药结核的研究和发展趋势主要有以下两大方面：（</w:t>
      </w:r>
      <w:r w:rsidRPr="0015146E">
        <w:rPr>
          <w:rFonts w:ascii="Times New Roman" w:hAnsiTheme="minorEastAsia" w:cs="Times New Roman" w:hint="eastAsia"/>
          <w:bCs/>
          <w:sz w:val="24"/>
          <w:szCs w:val="24"/>
        </w:rPr>
        <w:t>1</w:t>
      </w:r>
      <w:r w:rsidRPr="0015146E">
        <w:rPr>
          <w:rFonts w:ascii="Times New Roman" w:hAnsiTheme="minorEastAsia" w:cs="Times New Roman" w:hint="eastAsia"/>
          <w:bCs/>
          <w:sz w:val="24"/>
          <w:szCs w:val="24"/>
        </w:rPr>
        <w:t>）现有二线药物治疗方案的组合尝试。但是，总体疗效差，治愈率低。（</w:t>
      </w:r>
      <w:r w:rsidRPr="0015146E">
        <w:rPr>
          <w:rFonts w:ascii="Times New Roman" w:hAnsiTheme="minorEastAsia" w:cs="Times New Roman" w:hint="eastAsia"/>
          <w:bCs/>
          <w:sz w:val="24"/>
          <w:szCs w:val="24"/>
        </w:rPr>
        <w:t>2</w:t>
      </w:r>
      <w:r w:rsidRPr="0015146E">
        <w:rPr>
          <w:rFonts w:ascii="Times New Roman" w:hAnsiTheme="minorEastAsia" w:cs="Times New Roman" w:hint="eastAsia"/>
          <w:bCs/>
          <w:sz w:val="24"/>
          <w:szCs w:val="24"/>
        </w:rPr>
        <w:t>）开发新一代抗结核药物，进展非常缓慢。开发主要为非感染细胞的大量筛选化合物或小规模的利用感染细胞筛选某些选择性化合物</w:t>
      </w:r>
      <w:r w:rsidR="00470C79" w:rsidRPr="00470C79">
        <w:rPr>
          <w:rFonts w:ascii="Times New Roman" w:hAnsiTheme="minorEastAsia" w:cs="Times New Roman" w:hint="eastAsia"/>
          <w:bCs/>
          <w:sz w:val="24"/>
          <w:szCs w:val="24"/>
          <w:vertAlign w:val="superscript"/>
        </w:rPr>
        <w:t>[</w:t>
      </w:r>
      <w:r w:rsidR="00470C79" w:rsidRPr="00470C79">
        <w:rPr>
          <w:rFonts w:ascii="Times New Roman" w:hAnsiTheme="minorEastAsia" w:cs="Times New Roman"/>
          <w:bCs/>
          <w:sz w:val="24"/>
          <w:szCs w:val="24"/>
          <w:vertAlign w:val="superscript"/>
        </w:rPr>
        <w:t>13</w:t>
      </w:r>
      <w:r w:rsidR="00470C79" w:rsidRPr="00470C79">
        <w:rPr>
          <w:rFonts w:ascii="Times New Roman" w:hAnsiTheme="minorEastAsia" w:cs="Times New Roman" w:hint="eastAsia"/>
          <w:bCs/>
          <w:sz w:val="24"/>
          <w:szCs w:val="24"/>
          <w:vertAlign w:val="superscript"/>
        </w:rPr>
        <w:t>]</w:t>
      </w:r>
      <w:r w:rsidRPr="0015146E">
        <w:rPr>
          <w:rFonts w:ascii="Times New Roman" w:hAnsiTheme="minorEastAsia" w:cs="Times New Roman" w:hint="eastAsia"/>
          <w:bCs/>
          <w:sz w:val="24"/>
          <w:szCs w:val="24"/>
        </w:rPr>
        <w:t>。目前尚无以感染巨噬细胞或肺上皮细胞靶向性的高通量筛选系统。</w:t>
      </w:r>
    </w:p>
    <w:p w:rsidR="00B945F6" w:rsidRPr="003804DC" w:rsidRDefault="001F5A01" w:rsidP="00593D8A">
      <w:pPr>
        <w:spacing w:line="360" w:lineRule="auto"/>
        <w:ind w:firstLine="420"/>
        <w:rPr>
          <w:rFonts w:ascii="Times New Roman" w:hAnsi="Times New Roman" w:cs="Times New Roman"/>
          <w:bCs/>
          <w:sz w:val="24"/>
          <w:szCs w:val="24"/>
        </w:rPr>
      </w:pPr>
      <w:r w:rsidRPr="003804DC">
        <w:rPr>
          <w:rFonts w:ascii="Times New Roman" w:hAnsiTheme="minorEastAsia" w:cs="Times New Roman"/>
          <w:bCs/>
          <w:sz w:val="24"/>
          <w:szCs w:val="24"/>
        </w:rPr>
        <w:t>结核分枝杆菌是胞内寄生菌，巨噬细胞和肺上皮细胞是结核菌在体内的主要寄生宿主</w:t>
      </w:r>
      <w:r w:rsidR="00E6682D">
        <w:rPr>
          <w:rFonts w:ascii="Times New Roman" w:hAnsiTheme="minorEastAsia" w:cs="Times New Roman" w:hint="eastAsia"/>
          <w:bCs/>
          <w:sz w:val="24"/>
          <w:szCs w:val="24"/>
        </w:rPr>
        <w:t>细胞</w:t>
      </w:r>
      <w:r w:rsidR="001014C2">
        <w:rPr>
          <w:rFonts w:ascii="Times New Roman" w:hAnsiTheme="minorEastAsia" w:cs="Times New Roman"/>
          <w:bCs/>
          <w:sz w:val="24"/>
          <w:szCs w:val="24"/>
        </w:rPr>
        <w:fldChar w:fldCharType="begin"/>
      </w:r>
      <w:r w:rsidR="000507FA">
        <w:rPr>
          <w:rFonts w:ascii="Times New Roman" w:hAnsiTheme="minorEastAsia" w:cs="Times New Roman"/>
          <w:bCs/>
          <w:sz w:val="24"/>
          <w:szCs w:val="24"/>
        </w:rPr>
        <w:instrText xml:space="preserve"> ADDIN EN.CITE &lt;EndNote&gt;&lt;Cite&gt;&lt;Author&gt;Bhat&lt;/Author&gt;&lt;Year&gt;2015&lt;/Year&gt;&lt;RecNum&gt;29&lt;/RecNum&gt;&lt;DisplayText&gt;&lt;style face="superscript"&gt;[11]&lt;/style&gt;&lt;/DisplayText&gt;&lt;record&gt;&lt;rec-number&gt;29&lt;/rec-number&gt;&lt;foreign-keys&gt;&lt;key app="EN" db-id="rswes2vpqrz022edrrnva2tk0r00vrxe9s5p"&gt;29&lt;/key&gt;&lt;/foreign-keys&gt;&lt;ref-type name="Journal Article"&gt;17&lt;/ref-type&gt;&lt;contributors&gt;&lt;authors&gt;&lt;author&gt;Khalid Hussain Bhat&lt;/author&gt;&lt;author&gt;Sangita Mukhopadhyay&lt;/author&gt;&lt;/authors&gt;&lt;/contributors&gt;&lt;titles&gt;&lt;title&gt;Macrophage takeover and the host-bacilli interplay during tuberculosis&lt;/title&gt;&lt;secondary-title&gt;Future Microbiol&lt;/secondary-title&gt;&lt;/titles&gt;&lt;periodical&gt;&lt;full-title&gt;Future Microbiol&lt;/full-title&gt;&lt;/periodical&gt;&lt;pages&gt;853-872&lt;/pages&gt;&lt;volume&gt;10&lt;/volume&gt;&lt;number&gt;5&lt;/number&gt;&lt;dates&gt;&lt;year&gt;2015&lt;/year&gt;&lt;/dates&gt;&lt;urls&gt;&lt;/urls&gt;&lt;/record&gt;&lt;/Cite&gt;&lt;/EndNote&gt;</w:instrText>
      </w:r>
      <w:r w:rsidR="001014C2">
        <w:rPr>
          <w:rFonts w:ascii="Times New Roman" w:hAnsiTheme="minorEastAsia" w:cs="Times New Roman"/>
          <w:bCs/>
          <w:sz w:val="24"/>
          <w:szCs w:val="24"/>
        </w:rPr>
        <w:fldChar w:fldCharType="separate"/>
      </w:r>
      <w:r w:rsidR="000507FA" w:rsidRPr="000507FA">
        <w:rPr>
          <w:rFonts w:ascii="Times New Roman" w:hAnsiTheme="minorEastAsia" w:cs="Times New Roman"/>
          <w:bCs/>
          <w:noProof/>
          <w:sz w:val="24"/>
          <w:szCs w:val="24"/>
          <w:vertAlign w:val="superscript"/>
        </w:rPr>
        <w:t>[</w:t>
      </w:r>
      <w:hyperlink w:anchor="_ENREF_11" w:tooltip="Bhat, 2015 #29" w:history="1">
        <w:r w:rsidR="00CA2716" w:rsidRPr="000507FA">
          <w:rPr>
            <w:rFonts w:ascii="Times New Roman" w:hAnsiTheme="minorEastAsia" w:cs="Times New Roman"/>
            <w:bCs/>
            <w:noProof/>
            <w:sz w:val="24"/>
            <w:szCs w:val="24"/>
            <w:vertAlign w:val="superscript"/>
          </w:rPr>
          <w:t>1</w:t>
        </w:r>
        <w:r w:rsidR="00470C79">
          <w:rPr>
            <w:rFonts w:ascii="Times New Roman" w:hAnsiTheme="minorEastAsia" w:cs="Times New Roman"/>
            <w:bCs/>
            <w:noProof/>
            <w:sz w:val="24"/>
            <w:szCs w:val="24"/>
            <w:vertAlign w:val="superscript"/>
          </w:rPr>
          <w:t>4</w:t>
        </w:r>
      </w:hyperlink>
      <w:r w:rsidR="000507FA" w:rsidRPr="000507FA">
        <w:rPr>
          <w:rFonts w:ascii="Times New Roman" w:hAnsiTheme="minorEastAsia" w:cs="Times New Roman"/>
          <w:bCs/>
          <w:noProof/>
          <w:sz w:val="24"/>
          <w:szCs w:val="24"/>
          <w:vertAlign w:val="superscript"/>
        </w:rPr>
        <w:t>]</w:t>
      </w:r>
      <w:r w:rsidR="001014C2">
        <w:rPr>
          <w:rFonts w:ascii="Times New Roman" w:hAnsiTheme="minorEastAsia" w:cs="Times New Roman"/>
          <w:bCs/>
          <w:sz w:val="24"/>
          <w:szCs w:val="24"/>
        </w:rPr>
        <w:fldChar w:fldCharType="end"/>
      </w:r>
      <w:r w:rsidRPr="003804DC">
        <w:rPr>
          <w:rFonts w:ascii="Times New Roman" w:hAnsiTheme="minorEastAsia" w:cs="Times New Roman"/>
          <w:bCs/>
          <w:sz w:val="24"/>
          <w:szCs w:val="24"/>
        </w:rPr>
        <w:t>。</w:t>
      </w:r>
      <w:r w:rsidR="00AB3E79">
        <w:rPr>
          <w:rFonts w:ascii="Times New Roman" w:hAnsiTheme="minorEastAsia" w:cs="Times New Roman" w:hint="eastAsia"/>
          <w:bCs/>
          <w:sz w:val="24"/>
          <w:szCs w:val="24"/>
        </w:rPr>
        <w:t>这些</w:t>
      </w:r>
      <w:r w:rsidRPr="003804DC">
        <w:rPr>
          <w:rFonts w:ascii="Times New Roman" w:hAnsiTheme="minorEastAsia" w:cs="Times New Roman"/>
          <w:bCs/>
          <w:sz w:val="24"/>
          <w:szCs w:val="24"/>
        </w:rPr>
        <w:t>宿主细胞不仅能够</w:t>
      </w:r>
      <w:r w:rsidR="000507FA">
        <w:rPr>
          <w:rFonts w:ascii="Times New Roman" w:hAnsiTheme="minorEastAsia" w:cs="Times New Roman" w:hint="eastAsia"/>
          <w:bCs/>
          <w:sz w:val="24"/>
          <w:szCs w:val="24"/>
        </w:rPr>
        <w:t>阻挡</w:t>
      </w:r>
      <w:r w:rsidRPr="003804DC">
        <w:rPr>
          <w:rFonts w:ascii="Times New Roman" w:hAnsiTheme="minorEastAsia" w:cs="Times New Roman"/>
          <w:bCs/>
          <w:sz w:val="24"/>
          <w:szCs w:val="24"/>
        </w:rPr>
        <w:t>无法穿越细胞膜的药物，而且结核菌在宿主细胞内的生长、代谢等状态都</w:t>
      </w:r>
      <w:r w:rsidR="00AB3E79">
        <w:rPr>
          <w:rFonts w:ascii="Times New Roman" w:hAnsiTheme="minorEastAsia" w:cs="Times New Roman" w:hint="eastAsia"/>
          <w:bCs/>
          <w:sz w:val="24"/>
          <w:szCs w:val="24"/>
        </w:rPr>
        <w:t>受到</w:t>
      </w:r>
      <w:r w:rsidR="000507FA">
        <w:rPr>
          <w:rFonts w:ascii="Times New Roman" w:hAnsiTheme="minorEastAsia" w:cs="Times New Roman" w:hint="eastAsia"/>
          <w:bCs/>
          <w:sz w:val="24"/>
          <w:szCs w:val="24"/>
        </w:rPr>
        <w:t>显著</w:t>
      </w:r>
      <w:r w:rsidR="00AB3E79">
        <w:rPr>
          <w:rFonts w:ascii="Times New Roman" w:hAnsiTheme="minorEastAsia" w:cs="Times New Roman" w:hint="eastAsia"/>
          <w:bCs/>
          <w:sz w:val="24"/>
          <w:szCs w:val="24"/>
        </w:rPr>
        <w:t>影响</w:t>
      </w:r>
      <w:r w:rsidR="001014C2">
        <w:rPr>
          <w:rFonts w:ascii="Times New Roman" w:hAnsiTheme="minorEastAsia" w:cs="Times New Roman"/>
          <w:bCs/>
          <w:sz w:val="24"/>
          <w:szCs w:val="24"/>
        </w:rPr>
        <w:fldChar w:fldCharType="begin"/>
      </w:r>
      <w:r w:rsidR="000507FA">
        <w:rPr>
          <w:rFonts w:ascii="Times New Roman" w:hAnsiTheme="minorEastAsia" w:cs="Times New Roman"/>
          <w:bCs/>
          <w:sz w:val="24"/>
          <w:szCs w:val="24"/>
        </w:rPr>
        <w:instrText xml:space="preserve"> ADDIN EN.CITE &lt;EndNote&gt;&lt;Cite&gt;&lt;Author&gt;Bermudez&lt;/Author&gt;&lt;Year&gt;1996&lt;/Year&gt;&lt;RecNum&gt;26&lt;/RecNum&gt;&lt;DisplayText&gt;&lt;style face="superscript"&gt;[12]&lt;/style&gt;&lt;/DisplayText&gt;&lt;record&gt;&lt;rec-number&gt;26&lt;/rec-number&gt;&lt;foreign-keys&gt;&lt;key app="EN" db-id="rswes2vpqrz022edrrnva2tk0r00vrxe9s5p"&gt;26&lt;/key&gt;&lt;/foreign-keys&gt;&lt;ref-type name="Journal Article"&gt;17&lt;/ref-type&gt;&lt;contributors&gt;&lt;authors&gt;&lt;author&gt;&lt;style face="normal" font="default" charset="134" size="100%"&gt;L&lt;/style&gt;&lt;style face="normal" font="Arial" size="100%"&gt;uiz&lt;/style&gt;&lt;style face="normal" font="default" charset="134" size="100%"&gt; E Bermudez&lt;/style&gt;&lt;/author&gt;&lt;author&gt;&lt;style face="normal" font="default" charset="134" size="100%"&gt;J&lt;/style&gt;&lt;style face="normal" font="Arial" size="100%"&gt;oseph&lt;/style&gt;&lt;style face="normal" font="default" charset="134" size="100%"&gt; Goodman&lt;/style&gt;&lt;/author&gt;&lt;/authors&gt;&lt;/contributors&gt;&lt;titles&gt;&lt;title&gt;&lt;style face="normal" font="default" charset="134" size="100%"&gt;Mycobacterium tuberculosis invades and replicates within type II alveolar cells&lt;/style&gt;&lt;/title&gt;&lt;secondary-title&gt;Infect Immun&lt;/secondary-title&gt;&lt;/titles&gt;&lt;periodical&gt;&lt;full-title&gt;Infect Immun&lt;/full-title&gt;&lt;/periodical&gt;&lt;pages&gt;1400-1406&lt;/pages&gt;&lt;volume&gt;64&lt;/volume&gt;&lt;number&gt;4&lt;/number&gt;&lt;dates&gt;&lt;year&gt;1996&lt;/year&gt;&lt;/dates&gt;&lt;urls&gt;&lt;/urls&gt;&lt;custom2&gt;&lt;style face="normal" font="default" charset="134" size="100%"&gt;PMC173932&lt;/style&gt;&lt;/custom2&gt;&lt;/record&gt;&lt;/Cite&gt;&lt;/EndNote&gt;</w:instrText>
      </w:r>
      <w:r w:rsidR="001014C2">
        <w:rPr>
          <w:rFonts w:ascii="Times New Roman" w:hAnsiTheme="minorEastAsia" w:cs="Times New Roman"/>
          <w:bCs/>
          <w:sz w:val="24"/>
          <w:szCs w:val="24"/>
        </w:rPr>
        <w:fldChar w:fldCharType="separate"/>
      </w:r>
      <w:r w:rsidR="000507FA" w:rsidRPr="000507FA">
        <w:rPr>
          <w:rFonts w:ascii="Times New Roman" w:hAnsiTheme="minorEastAsia" w:cs="Times New Roman"/>
          <w:bCs/>
          <w:noProof/>
          <w:sz w:val="24"/>
          <w:szCs w:val="24"/>
          <w:vertAlign w:val="superscript"/>
        </w:rPr>
        <w:t>[</w:t>
      </w:r>
      <w:hyperlink w:anchor="_ENREF_12" w:tooltip="Bermudez, 1996 #26" w:history="1">
        <w:r w:rsidR="00CA2716" w:rsidRPr="000507FA">
          <w:rPr>
            <w:rFonts w:ascii="Times New Roman" w:hAnsiTheme="minorEastAsia" w:cs="Times New Roman"/>
            <w:bCs/>
            <w:noProof/>
            <w:sz w:val="24"/>
            <w:szCs w:val="24"/>
            <w:vertAlign w:val="superscript"/>
          </w:rPr>
          <w:t>1</w:t>
        </w:r>
        <w:r w:rsidR="00470C79">
          <w:rPr>
            <w:rFonts w:ascii="Times New Roman" w:hAnsiTheme="minorEastAsia" w:cs="Times New Roman"/>
            <w:bCs/>
            <w:noProof/>
            <w:sz w:val="24"/>
            <w:szCs w:val="24"/>
            <w:vertAlign w:val="superscript"/>
          </w:rPr>
          <w:t>5</w:t>
        </w:r>
      </w:hyperlink>
      <w:r w:rsidR="000507FA" w:rsidRPr="000507FA">
        <w:rPr>
          <w:rFonts w:ascii="Times New Roman" w:hAnsiTheme="minorEastAsia" w:cs="Times New Roman"/>
          <w:bCs/>
          <w:noProof/>
          <w:sz w:val="24"/>
          <w:szCs w:val="24"/>
          <w:vertAlign w:val="superscript"/>
        </w:rPr>
        <w:t>]</w:t>
      </w:r>
      <w:r w:rsidR="001014C2">
        <w:rPr>
          <w:rFonts w:ascii="Times New Roman" w:hAnsiTheme="minorEastAsia" w:cs="Times New Roman"/>
          <w:bCs/>
          <w:sz w:val="24"/>
          <w:szCs w:val="24"/>
        </w:rPr>
        <w:fldChar w:fldCharType="end"/>
      </w:r>
      <w:r w:rsidRPr="003804DC">
        <w:rPr>
          <w:rFonts w:ascii="Times New Roman" w:hAnsiTheme="minorEastAsia" w:cs="Times New Roman"/>
          <w:bCs/>
          <w:sz w:val="24"/>
          <w:szCs w:val="24"/>
        </w:rPr>
        <w:t>。很多体外具有非常好杀菌活性的药物由于无法穿越细胞膜，或者细</w:t>
      </w:r>
      <w:bookmarkStart w:id="0" w:name="_GoBack"/>
      <w:bookmarkEnd w:id="0"/>
      <w:r w:rsidRPr="003804DC">
        <w:rPr>
          <w:rFonts w:ascii="Times New Roman" w:hAnsiTheme="minorEastAsia" w:cs="Times New Roman"/>
          <w:bCs/>
          <w:sz w:val="24"/>
          <w:szCs w:val="24"/>
        </w:rPr>
        <w:t>胞内细菌的生理状态</w:t>
      </w:r>
      <w:r w:rsidR="000507FA">
        <w:rPr>
          <w:rFonts w:ascii="Times New Roman" w:hAnsiTheme="minorEastAsia" w:cs="Times New Roman" w:hint="eastAsia"/>
          <w:bCs/>
          <w:sz w:val="24"/>
          <w:szCs w:val="24"/>
        </w:rPr>
        <w:t>发生改变</w:t>
      </w:r>
      <w:r w:rsidR="00B945F6" w:rsidRPr="003804DC">
        <w:rPr>
          <w:rFonts w:ascii="Times New Roman" w:hAnsiTheme="minorEastAsia" w:cs="Times New Roman"/>
          <w:bCs/>
          <w:sz w:val="24"/>
          <w:szCs w:val="24"/>
        </w:rPr>
        <w:t>等原因，而无法发挥</w:t>
      </w:r>
      <w:r w:rsidR="000507FA">
        <w:rPr>
          <w:rFonts w:ascii="Times New Roman" w:hAnsiTheme="minorEastAsia" w:cs="Times New Roman" w:hint="eastAsia"/>
          <w:bCs/>
          <w:sz w:val="24"/>
          <w:szCs w:val="24"/>
        </w:rPr>
        <w:t>杀菌</w:t>
      </w:r>
      <w:r w:rsidR="00B945F6" w:rsidRPr="003804DC">
        <w:rPr>
          <w:rFonts w:ascii="Times New Roman" w:hAnsiTheme="minorEastAsia" w:cs="Times New Roman"/>
          <w:bCs/>
          <w:sz w:val="24"/>
          <w:szCs w:val="24"/>
        </w:rPr>
        <w:t>作用</w:t>
      </w:r>
      <w:r w:rsidR="001014C2">
        <w:rPr>
          <w:rFonts w:ascii="Times New Roman" w:hAnsiTheme="minorEastAsia" w:cs="Times New Roman"/>
          <w:bCs/>
          <w:sz w:val="24"/>
          <w:szCs w:val="24"/>
        </w:rPr>
        <w:fldChar w:fldCharType="begin">
          <w:fldData xml:space="preserve">PEVuZE5vdGU+PENpdGU+PEF1dGhvcj5aaGFuZzwvQXV0aG9yPjxZZWFyPjIwMTI8L1llYXI+PFJl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</w:fldData>
        </w:fldChar>
      </w:r>
      <w:r w:rsidR="000507FA">
        <w:rPr>
          <w:rFonts w:ascii="Times New Roman" w:hAnsiTheme="minorEastAsia" w:cs="Times New Roman"/>
          <w:bCs/>
          <w:sz w:val="24"/>
          <w:szCs w:val="24"/>
        </w:rPr>
        <w:instrText xml:space="preserve"> ADDIN EN.CITE </w:instrText>
      </w:r>
      <w:r w:rsidR="001014C2">
        <w:rPr>
          <w:rFonts w:ascii="Times New Roman" w:hAnsiTheme="minorEastAsia" w:cs="Times New Roman"/>
          <w:bCs/>
          <w:sz w:val="24"/>
          <w:szCs w:val="24"/>
        </w:rPr>
        <w:fldChar w:fldCharType="begin">
          <w:fldData xml:space="preserve">PEVuZE5vdGU+PENpdGU+PEF1dGhvcj5aaGFuZzwvQXV0aG9yPjxZZWFyPjIwMTI8L1llYXI+PFJl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</w:fldData>
        </w:fldChar>
      </w:r>
      <w:r w:rsidR="000507FA">
        <w:rPr>
          <w:rFonts w:ascii="Times New Roman" w:hAnsiTheme="minorEastAsia" w:cs="Times New Roman"/>
          <w:bCs/>
          <w:sz w:val="24"/>
          <w:szCs w:val="24"/>
        </w:rPr>
        <w:instrText xml:space="preserve"> ADDIN EN.CITE.DATA </w:instrText>
      </w:r>
      <w:r w:rsidR="001014C2">
        <w:rPr>
          <w:rFonts w:ascii="Times New Roman" w:hAnsiTheme="minorEastAsia" w:cs="Times New Roman"/>
          <w:bCs/>
          <w:sz w:val="24"/>
          <w:szCs w:val="24"/>
        </w:rPr>
      </w:r>
      <w:r w:rsidR="001014C2">
        <w:rPr>
          <w:rFonts w:ascii="Times New Roman" w:hAnsiTheme="minorEastAsia" w:cs="Times New Roman"/>
          <w:bCs/>
          <w:sz w:val="24"/>
          <w:szCs w:val="24"/>
        </w:rPr>
        <w:fldChar w:fldCharType="end"/>
      </w:r>
      <w:r w:rsidR="001014C2">
        <w:rPr>
          <w:rFonts w:ascii="Times New Roman" w:hAnsiTheme="minorEastAsia" w:cs="Times New Roman"/>
          <w:bCs/>
          <w:sz w:val="24"/>
          <w:szCs w:val="24"/>
        </w:rPr>
      </w:r>
      <w:r w:rsidR="001014C2">
        <w:rPr>
          <w:rFonts w:ascii="Times New Roman" w:hAnsiTheme="minorEastAsia" w:cs="Times New Roman"/>
          <w:bCs/>
          <w:sz w:val="24"/>
          <w:szCs w:val="24"/>
        </w:rPr>
        <w:fldChar w:fldCharType="separate"/>
      </w:r>
      <w:r w:rsidR="000507FA" w:rsidRPr="000507FA">
        <w:rPr>
          <w:rFonts w:ascii="Times New Roman" w:hAnsiTheme="minorEastAsia" w:cs="Times New Roman"/>
          <w:bCs/>
          <w:noProof/>
          <w:sz w:val="24"/>
          <w:szCs w:val="24"/>
          <w:vertAlign w:val="superscript"/>
        </w:rPr>
        <w:t>[</w:t>
      </w:r>
      <w:hyperlink w:anchor="_ENREF_4" w:tooltip="Zhang, 2012 #17" w:history="1">
        <w:r w:rsidR="00CA2716" w:rsidRPr="000507FA">
          <w:rPr>
            <w:rFonts w:ascii="Times New Roman" w:hAnsiTheme="minorEastAsia" w:cs="Times New Roman"/>
            <w:bCs/>
            <w:noProof/>
            <w:sz w:val="24"/>
            <w:szCs w:val="24"/>
            <w:vertAlign w:val="superscript"/>
          </w:rPr>
          <w:t>4</w:t>
        </w:r>
      </w:hyperlink>
      <w:r w:rsidR="000507FA" w:rsidRPr="000507FA">
        <w:rPr>
          <w:rFonts w:ascii="Times New Roman" w:hAnsiTheme="minorEastAsia" w:cs="Times New Roman"/>
          <w:bCs/>
          <w:noProof/>
          <w:sz w:val="24"/>
          <w:szCs w:val="24"/>
          <w:vertAlign w:val="superscript"/>
        </w:rPr>
        <w:t>，</w:t>
      </w:r>
      <w:hyperlink w:anchor="_ENREF_13" w:tooltip="Mdluli, 2015 #11" w:history="1">
        <w:r w:rsidR="00CA2716" w:rsidRPr="000507FA">
          <w:rPr>
            <w:rFonts w:ascii="Times New Roman" w:hAnsiTheme="minorEastAsia" w:cs="Times New Roman"/>
            <w:bCs/>
            <w:noProof/>
            <w:sz w:val="24"/>
            <w:szCs w:val="24"/>
            <w:vertAlign w:val="superscript"/>
          </w:rPr>
          <w:t>1</w:t>
        </w:r>
        <w:r w:rsidR="00470C79">
          <w:rPr>
            <w:rFonts w:ascii="Times New Roman" w:hAnsiTheme="minorEastAsia" w:cs="Times New Roman"/>
            <w:bCs/>
            <w:noProof/>
            <w:sz w:val="24"/>
            <w:szCs w:val="24"/>
            <w:vertAlign w:val="superscript"/>
          </w:rPr>
          <w:t>6</w:t>
        </w:r>
      </w:hyperlink>
      <w:r w:rsidR="000507FA" w:rsidRPr="000507FA">
        <w:rPr>
          <w:rFonts w:ascii="Times New Roman" w:hAnsiTheme="minorEastAsia" w:cs="Times New Roman"/>
          <w:bCs/>
          <w:noProof/>
          <w:sz w:val="24"/>
          <w:szCs w:val="24"/>
          <w:vertAlign w:val="superscript"/>
        </w:rPr>
        <w:t>]</w:t>
      </w:r>
      <w:r w:rsidR="001014C2">
        <w:rPr>
          <w:rFonts w:ascii="Times New Roman" w:hAnsiTheme="minorEastAsia" w:cs="Times New Roman"/>
          <w:bCs/>
          <w:sz w:val="24"/>
          <w:szCs w:val="24"/>
        </w:rPr>
        <w:fldChar w:fldCharType="end"/>
      </w:r>
      <w:r w:rsidR="00B945F6" w:rsidRPr="003804DC">
        <w:rPr>
          <w:rFonts w:ascii="Times New Roman" w:hAnsiTheme="minorEastAsia" w:cs="Times New Roman"/>
          <w:bCs/>
          <w:sz w:val="24"/>
          <w:szCs w:val="24"/>
        </w:rPr>
        <w:t>。因此，我们</w:t>
      </w:r>
      <w:r w:rsidR="000507FA">
        <w:rPr>
          <w:rFonts w:ascii="Times New Roman" w:hAnsiTheme="minorEastAsia" w:cs="Times New Roman" w:hint="eastAsia"/>
          <w:bCs/>
          <w:sz w:val="24"/>
          <w:szCs w:val="24"/>
        </w:rPr>
        <w:t>建立</w:t>
      </w:r>
      <w:r w:rsidR="00B945F6" w:rsidRPr="003804DC">
        <w:rPr>
          <w:rFonts w:ascii="Times New Roman" w:hAnsiTheme="minorEastAsia" w:cs="Times New Roman"/>
          <w:bCs/>
          <w:sz w:val="24"/>
          <w:szCs w:val="24"/>
        </w:rPr>
        <w:t>了针对宿主细胞内寄生</w:t>
      </w:r>
      <w:r w:rsidR="00E82849">
        <w:rPr>
          <w:rFonts w:ascii="Times New Roman" w:hAnsiTheme="minorEastAsia" w:cs="Times New Roman" w:hint="eastAsia"/>
          <w:bCs/>
          <w:sz w:val="24"/>
          <w:szCs w:val="24"/>
        </w:rPr>
        <w:t>结核分枝杆</w:t>
      </w:r>
      <w:r w:rsidR="00B945F6" w:rsidRPr="003804DC">
        <w:rPr>
          <w:rFonts w:ascii="Times New Roman" w:hAnsiTheme="minorEastAsia" w:cs="Times New Roman"/>
          <w:bCs/>
          <w:sz w:val="24"/>
          <w:szCs w:val="24"/>
        </w:rPr>
        <w:t>菌的新型药物筛选体系，通过该体系筛选到的药物</w:t>
      </w:r>
      <w:r w:rsidR="002E7F9A">
        <w:rPr>
          <w:rFonts w:ascii="Times New Roman" w:hAnsiTheme="minorEastAsia" w:cs="Times New Roman" w:hint="eastAsia"/>
          <w:bCs/>
          <w:sz w:val="24"/>
          <w:szCs w:val="24"/>
        </w:rPr>
        <w:t>既能</w:t>
      </w:r>
      <w:r w:rsidR="00B945F6" w:rsidRPr="003804DC">
        <w:rPr>
          <w:rFonts w:ascii="Times New Roman" w:hAnsiTheme="minorEastAsia" w:cs="Times New Roman"/>
          <w:bCs/>
          <w:sz w:val="24"/>
          <w:szCs w:val="24"/>
        </w:rPr>
        <w:t>杀灭胞内寄生菌，也能杀灭胞外细菌。我们采用了能够将检测信号放大的荧光素酶基因</w:t>
      </w:r>
      <w:r w:rsidR="00E9560D">
        <w:rPr>
          <w:rFonts w:ascii="Times New Roman" w:hAnsiTheme="minorEastAsia" w:cs="Times New Roman" w:hint="eastAsia"/>
          <w:bCs/>
          <w:sz w:val="24"/>
          <w:szCs w:val="24"/>
        </w:rPr>
        <w:t>系统</w:t>
      </w:r>
      <w:r w:rsidR="00B945F6" w:rsidRPr="003804DC">
        <w:rPr>
          <w:rFonts w:ascii="Times New Roman" w:hAnsiTheme="minorEastAsia" w:cs="Times New Roman"/>
          <w:bCs/>
          <w:sz w:val="24"/>
          <w:szCs w:val="24"/>
        </w:rPr>
        <w:t>，将信号噪音比提高到</w:t>
      </w:r>
      <w:r w:rsidR="00B945F6" w:rsidRPr="003804DC">
        <w:rPr>
          <w:rFonts w:ascii="Times New Roman" w:hAnsi="Times New Roman" w:cs="Times New Roman"/>
          <w:bCs/>
          <w:sz w:val="24"/>
          <w:szCs w:val="24"/>
        </w:rPr>
        <w:t>1000-10000</w:t>
      </w:r>
      <w:r w:rsidR="00B945F6" w:rsidRPr="003804DC">
        <w:rPr>
          <w:rFonts w:ascii="Times New Roman" w:hAnsiTheme="minorEastAsia" w:cs="Times New Roman"/>
          <w:bCs/>
          <w:sz w:val="24"/>
          <w:szCs w:val="24"/>
        </w:rPr>
        <w:t>倍，从而更容易实现高通量筛选</w:t>
      </w:r>
      <w:r w:rsidR="001014C2">
        <w:rPr>
          <w:rFonts w:ascii="Times New Roman" w:hAnsiTheme="minorEastAsia" w:cs="Times New Roman"/>
          <w:bCs/>
          <w:sz w:val="24"/>
          <w:szCs w:val="24"/>
        </w:rPr>
        <w:fldChar w:fldCharType="begin"/>
      </w:r>
      <w:r w:rsidR="00E9560D">
        <w:rPr>
          <w:rFonts w:ascii="Times New Roman" w:hAnsiTheme="minorEastAsia" w:cs="Times New Roman"/>
          <w:bCs/>
          <w:sz w:val="24"/>
          <w:szCs w:val="24"/>
        </w:rPr>
        <w:instrText xml:space="preserve"> ADDIN EN.CITE &lt;EndNote&gt;&lt;Cite&gt;&lt;Author&gt;Shen&lt;/Author&gt;&lt;Year&gt;2016&lt;/Year&gt;&lt;RecNum&gt;36&lt;/RecNum&gt;&lt;DisplayText&gt;&lt;style face="superscript"&gt;[7]&lt;/style&gt;&lt;/DisplayText&gt;&lt;record&gt;&lt;rec-number&gt;36&lt;/rec-number&gt;&lt;foreign-keys&gt;&lt;key app="EN" db-id="rswes2vpqrz022edrrnva2tk0r00vrxe9s5p"&gt;36&lt;/key&gt;&lt;/foreign-keys&gt;&lt;ref-type name="Journal Article"&gt;17&lt;/ref-type&gt;&lt;contributors&gt;&lt;authors&gt;&lt;author&gt;Hongbo Shen&lt;/author&gt;&lt;author&gt;Feifei Wang&lt;/author&gt;&lt;author&gt;Gucheng Zeng&lt;/author&gt;&lt;author&gt;Ling Shen&lt;/author&gt;&lt;author&gt;Han Cheng&lt;/author&gt;&lt;author&gt;Dan Huang&lt;/author&gt;&lt;author&gt;Richard Wang&lt;/author&gt;&lt;author&gt;Lijun Rong&lt;/author&gt;&lt;author&gt;Zheng W. Chen&lt;/author&gt;&lt;/authors&gt;&lt;/contributors&gt;&lt;titles&gt;&lt;title&gt;Bis-biguanide dihydrochloride inhibits intracellular replication of M. tuberculosis and controls infection in mice.&lt;/title&gt;&lt;secondary-title&gt;Sci Rep.&lt;/secondary-title&gt;&lt;/titles&gt;&lt;periodical&gt;&lt;full-title&gt;Sci Rep.&lt;/full-title&gt;&lt;/periodical&gt;&lt;pages&gt;32725&lt;/pages&gt;&lt;volume&gt;6&lt;/volume&gt;&lt;dates&gt;&lt;year&gt;2016&lt;/year&gt;&lt;/dates&gt;&lt;urls&gt;&lt;/urls&gt;&lt;/record&gt;&lt;/Cite&gt;&lt;/EndNote&gt;</w:instrText>
      </w:r>
      <w:r w:rsidR="001014C2">
        <w:rPr>
          <w:rFonts w:ascii="Times New Roman" w:hAnsiTheme="minorEastAsia" w:cs="Times New Roman"/>
          <w:bCs/>
          <w:sz w:val="24"/>
          <w:szCs w:val="24"/>
        </w:rPr>
        <w:fldChar w:fldCharType="separate"/>
      </w:r>
      <w:r w:rsidR="00E9560D" w:rsidRPr="00E9560D">
        <w:rPr>
          <w:rFonts w:ascii="Times New Roman" w:hAnsiTheme="minorEastAsia" w:cs="Times New Roman"/>
          <w:bCs/>
          <w:noProof/>
          <w:sz w:val="24"/>
          <w:szCs w:val="24"/>
          <w:vertAlign w:val="superscript"/>
        </w:rPr>
        <w:t>[</w:t>
      </w:r>
      <w:hyperlink w:anchor="_ENREF_7" w:tooltip="Shen, 2016 #36" w:history="1">
        <w:r w:rsidR="00CA2716" w:rsidRPr="00E9560D">
          <w:rPr>
            <w:rFonts w:ascii="Times New Roman" w:hAnsiTheme="minorEastAsia" w:cs="Times New Roman"/>
            <w:bCs/>
            <w:noProof/>
            <w:sz w:val="24"/>
            <w:szCs w:val="24"/>
            <w:vertAlign w:val="superscript"/>
          </w:rPr>
          <w:t>7</w:t>
        </w:r>
      </w:hyperlink>
      <w:r w:rsidR="00E9560D" w:rsidRPr="00E9560D">
        <w:rPr>
          <w:rFonts w:ascii="Times New Roman" w:hAnsiTheme="minorEastAsia" w:cs="Times New Roman"/>
          <w:bCs/>
          <w:noProof/>
          <w:sz w:val="24"/>
          <w:szCs w:val="24"/>
          <w:vertAlign w:val="superscript"/>
        </w:rPr>
        <w:t>]</w:t>
      </w:r>
      <w:r w:rsidR="001014C2">
        <w:rPr>
          <w:rFonts w:ascii="Times New Roman" w:hAnsiTheme="minorEastAsia" w:cs="Times New Roman"/>
          <w:bCs/>
          <w:sz w:val="24"/>
          <w:szCs w:val="24"/>
        </w:rPr>
        <w:fldChar w:fldCharType="end"/>
      </w:r>
      <w:r w:rsidR="00B945F6" w:rsidRPr="003804DC">
        <w:rPr>
          <w:rFonts w:ascii="Times New Roman" w:hAnsiTheme="minorEastAsia" w:cs="Times New Roman"/>
          <w:bCs/>
          <w:sz w:val="24"/>
          <w:szCs w:val="24"/>
        </w:rPr>
        <w:t>。</w:t>
      </w:r>
    </w:p>
    <w:p w:rsidR="0053242C" w:rsidRPr="003804DC" w:rsidRDefault="00B945F6" w:rsidP="00593D8A">
      <w:pPr>
        <w:spacing w:line="360" w:lineRule="auto"/>
        <w:ind w:firstLine="420"/>
        <w:rPr>
          <w:rFonts w:ascii="Times New Roman" w:hAnsi="Times New Roman" w:cs="Times New Roman"/>
          <w:bCs/>
          <w:sz w:val="24"/>
          <w:szCs w:val="24"/>
        </w:rPr>
      </w:pPr>
      <w:r w:rsidRPr="003804DC">
        <w:rPr>
          <w:rFonts w:ascii="Times New Roman" w:hAnsi="Times New Roman" w:cs="Times New Roman"/>
          <w:bCs/>
          <w:sz w:val="24"/>
          <w:szCs w:val="24"/>
        </w:rPr>
        <w:t>BBD</w:t>
      </w:r>
      <w:r w:rsidR="00491E1B">
        <w:rPr>
          <w:rFonts w:ascii="Times New Roman" w:hAnsi="Times New Roman" w:cs="Times New Roman" w:hint="eastAsia"/>
          <w:bCs/>
          <w:sz w:val="24"/>
          <w:szCs w:val="24"/>
        </w:rPr>
        <w:t>(</w:t>
      </w:r>
      <w:r w:rsidR="00491E1B" w:rsidRPr="00491E1B">
        <w:rPr>
          <w:rFonts w:ascii="Times New Roman" w:hAnsi="Times New Roman" w:cs="Times New Roman"/>
          <w:bCs/>
          <w:sz w:val="24"/>
          <w:szCs w:val="24"/>
        </w:rPr>
        <w:t>bis-biguanide dihydrochloride</w:t>
      </w:r>
      <w:r w:rsidR="00491E1B">
        <w:rPr>
          <w:rFonts w:ascii="Times New Roman" w:hAnsi="Times New Roman" w:cs="Times New Roman" w:hint="eastAsia"/>
          <w:bCs/>
          <w:sz w:val="24"/>
          <w:szCs w:val="24"/>
        </w:rPr>
        <w:t>)</w:t>
      </w:r>
      <w:r w:rsidRPr="003804DC">
        <w:rPr>
          <w:rFonts w:ascii="Times New Roman" w:hAnsiTheme="minorEastAsia" w:cs="Times New Roman"/>
          <w:bCs/>
          <w:sz w:val="24"/>
          <w:szCs w:val="24"/>
        </w:rPr>
        <w:t>是我们</w:t>
      </w:r>
      <w:r w:rsidR="00AB3E79">
        <w:rPr>
          <w:rFonts w:ascii="Times New Roman" w:hAnsiTheme="minorEastAsia" w:cs="Times New Roman" w:hint="eastAsia"/>
          <w:bCs/>
          <w:sz w:val="24"/>
          <w:szCs w:val="24"/>
        </w:rPr>
        <w:t>通过高通量筛选得到</w:t>
      </w:r>
      <w:r w:rsidR="00E9560D">
        <w:rPr>
          <w:rFonts w:ascii="Times New Roman" w:hAnsiTheme="minorEastAsia" w:cs="Times New Roman" w:hint="eastAsia"/>
          <w:bCs/>
          <w:sz w:val="24"/>
          <w:szCs w:val="24"/>
        </w:rPr>
        <w:t>的</w:t>
      </w:r>
      <w:r w:rsidRPr="003804DC">
        <w:rPr>
          <w:rFonts w:ascii="Times New Roman" w:hAnsiTheme="minorEastAsia" w:cs="Times New Roman"/>
          <w:bCs/>
          <w:sz w:val="24"/>
          <w:szCs w:val="24"/>
        </w:rPr>
        <w:t>药物</w:t>
      </w:r>
      <w:r w:rsidR="00E9560D">
        <w:rPr>
          <w:rFonts w:ascii="Times New Roman" w:hAnsiTheme="minorEastAsia" w:cs="Times New Roman" w:hint="eastAsia"/>
          <w:bCs/>
          <w:sz w:val="24"/>
          <w:szCs w:val="24"/>
        </w:rPr>
        <w:t>之一</w:t>
      </w:r>
      <w:r w:rsidRPr="003804DC">
        <w:rPr>
          <w:rFonts w:ascii="Times New Roman" w:hAnsiTheme="minorEastAsia" w:cs="Times New Roman"/>
          <w:bCs/>
          <w:sz w:val="24"/>
          <w:szCs w:val="24"/>
        </w:rPr>
        <w:t>。本</w:t>
      </w:r>
      <w:r w:rsidR="00221701">
        <w:rPr>
          <w:rFonts w:ascii="Times New Roman" w:hAnsiTheme="minorEastAsia" w:cs="Times New Roman" w:hint="eastAsia"/>
          <w:bCs/>
          <w:sz w:val="24"/>
          <w:szCs w:val="24"/>
        </w:rPr>
        <w:t>次</w:t>
      </w:r>
      <w:r w:rsidRPr="003804DC">
        <w:rPr>
          <w:rFonts w:ascii="Times New Roman" w:hAnsiTheme="minorEastAsia" w:cs="Times New Roman"/>
          <w:bCs/>
          <w:sz w:val="24"/>
          <w:szCs w:val="24"/>
        </w:rPr>
        <w:t>研究中，我们证实</w:t>
      </w:r>
      <w:r w:rsidRPr="003804DC">
        <w:rPr>
          <w:rFonts w:ascii="Times New Roman" w:hAnsi="Times New Roman" w:cs="Times New Roman"/>
          <w:bCs/>
          <w:sz w:val="24"/>
          <w:szCs w:val="24"/>
        </w:rPr>
        <w:t>BBD</w:t>
      </w:r>
      <w:r w:rsidR="00AB3E79">
        <w:rPr>
          <w:rFonts w:ascii="Times New Roman" w:hAnsi="Times New Roman" w:cs="Times New Roman" w:hint="eastAsia"/>
          <w:bCs/>
          <w:sz w:val="24"/>
          <w:szCs w:val="24"/>
        </w:rPr>
        <w:t>不仅</w:t>
      </w:r>
      <w:r w:rsidRPr="003804DC">
        <w:rPr>
          <w:rFonts w:ascii="Times New Roman" w:hAnsiTheme="minorEastAsia" w:cs="Times New Roman"/>
          <w:bCs/>
          <w:sz w:val="24"/>
          <w:szCs w:val="24"/>
        </w:rPr>
        <w:t>能够穿越细胞膜，而且</w:t>
      </w:r>
      <w:r w:rsidR="00AB3E79">
        <w:rPr>
          <w:rFonts w:ascii="Times New Roman" w:hAnsiTheme="minorEastAsia" w:cs="Times New Roman" w:hint="eastAsia"/>
          <w:bCs/>
          <w:sz w:val="24"/>
          <w:szCs w:val="24"/>
        </w:rPr>
        <w:t>随着</w:t>
      </w:r>
      <w:r w:rsidRPr="003804DC">
        <w:rPr>
          <w:rFonts w:ascii="Times New Roman" w:hAnsiTheme="minorEastAsia" w:cs="Times New Roman"/>
          <w:bCs/>
          <w:sz w:val="24"/>
          <w:szCs w:val="24"/>
        </w:rPr>
        <w:t>宿主药物浓度的提高，细胞内的药物浓度也能够显著提高。</w:t>
      </w:r>
      <w:r w:rsidR="0090535A" w:rsidRPr="003804DC">
        <w:rPr>
          <w:rFonts w:ascii="Times New Roman" w:hAnsiTheme="minorEastAsia" w:cs="Times New Roman"/>
          <w:bCs/>
          <w:sz w:val="24"/>
          <w:szCs w:val="24"/>
        </w:rPr>
        <w:t>由此</w:t>
      </w:r>
      <w:r w:rsidR="00221701">
        <w:rPr>
          <w:rFonts w:ascii="Times New Roman" w:hAnsiTheme="minorEastAsia" w:cs="Times New Roman" w:hint="eastAsia"/>
          <w:bCs/>
          <w:sz w:val="24"/>
          <w:szCs w:val="24"/>
        </w:rPr>
        <w:t>可以证明</w:t>
      </w:r>
      <w:r w:rsidR="0090535A" w:rsidRPr="003804DC">
        <w:rPr>
          <w:rFonts w:ascii="Times New Roman" w:hAnsi="Times New Roman" w:cs="Times New Roman"/>
          <w:bCs/>
          <w:sz w:val="24"/>
          <w:szCs w:val="24"/>
        </w:rPr>
        <w:t>BBD</w:t>
      </w:r>
      <w:r w:rsidR="0090535A" w:rsidRPr="003804DC">
        <w:rPr>
          <w:rFonts w:ascii="Times New Roman" w:hAnsiTheme="minorEastAsia" w:cs="Times New Roman"/>
          <w:bCs/>
          <w:sz w:val="24"/>
          <w:szCs w:val="24"/>
        </w:rPr>
        <w:t>药物</w:t>
      </w:r>
      <w:r w:rsidR="00221701">
        <w:rPr>
          <w:rFonts w:ascii="Times New Roman" w:hAnsiTheme="minorEastAsia" w:cs="Times New Roman" w:hint="eastAsia"/>
          <w:bCs/>
          <w:sz w:val="24"/>
          <w:szCs w:val="24"/>
        </w:rPr>
        <w:t>确实</w:t>
      </w:r>
      <w:r w:rsidR="0090535A" w:rsidRPr="003804DC">
        <w:rPr>
          <w:rFonts w:ascii="Times New Roman" w:hAnsiTheme="minorEastAsia" w:cs="Times New Roman"/>
          <w:bCs/>
          <w:sz w:val="24"/>
          <w:szCs w:val="24"/>
        </w:rPr>
        <w:t>能够穿过细胞膜屏障直接进入胞内</w:t>
      </w:r>
      <w:r w:rsidR="00AB3E79">
        <w:rPr>
          <w:rFonts w:ascii="Times New Roman" w:hAnsiTheme="minorEastAsia" w:cs="Times New Roman" w:hint="eastAsia"/>
          <w:bCs/>
          <w:sz w:val="24"/>
          <w:szCs w:val="24"/>
        </w:rPr>
        <w:t>对</w:t>
      </w:r>
      <w:r w:rsidR="0090535A" w:rsidRPr="003804DC">
        <w:rPr>
          <w:rFonts w:ascii="Times New Roman" w:hAnsiTheme="minorEastAsia" w:cs="Times New Roman"/>
          <w:bCs/>
          <w:sz w:val="24"/>
          <w:szCs w:val="24"/>
        </w:rPr>
        <w:t>胞内寄生的分枝杆菌</w:t>
      </w:r>
      <w:r w:rsidR="00AB3E79">
        <w:rPr>
          <w:rFonts w:ascii="Times New Roman" w:hAnsiTheme="minorEastAsia" w:cs="Times New Roman" w:hint="eastAsia"/>
          <w:bCs/>
          <w:sz w:val="24"/>
          <w:szCs w:val="24"/>
        </w:rPr>
        <w:t>产生作用</w:t>
      </w:r>
      <w:r w:rsidR="0090535A" w:rsidRPr="003804DC">
        <w:rPr>
          <w:rFonts w:ascii="Times New Roman" w:hAnsiTheme="minorEastAsia" w:cs="Times New Roman"/>
          <w:bCs/>
          <w:sz w:val="24"/>
          <w:szCs w:val="24"/>
        </w:rPr>
        <w:t>。通过</w:t>
      </w:r>
      <w:r w:rsidR="00221701">
        <w:rPr>
          <w:rFonts w:ascii="Times New Roman" w:hAnsiTheme="minorEastAsia" w:cs="Times New Roman" w:hint="eastAsia"/>
          <w:bCs/>
          <w:sz w:val="24"/>
          <w:szCs w:val="24"/>
        </w:rPr>
        <w:t>BBD</w:t>
      </w:r>
      <w:r w:rsidR="0090535A" w:rsidRPr="003804DC">
        <w:rPr>
          <w:rFonts w:ascii="Times New Roman" w:hAnsiTheme="minorEastAsia" w:cs="Times New Roman"/>
          <w:bCs/>
          <w:sz w:val="24"/>
          <w:szCs w:val="24"/>
        </w:rPr>
        <w:t>药物处理</w:t>
      </w:r>
      <w:r w:rsidR="0090535A" w:rsidRPr="003804DC">
        <w:rPr>
          <w:rFonts w:ascii="Times New Roman" w:hAnsiTheme="minorEastAsia" w:cs="Times New Roman"/>
          <w:bCs/>
          <w:sz w:val="24"/>
          <w:szCs w:val="24"/>
        </w:rPr>
        <w:lastRenderedPageBreak/>
        <w:t>后，</w:t>
      </w:r>
      <w:r w:rsidR="0090535A" w:rsidRPr="003804DC">
        <w:rPr>
          <w:rFonts w:ascii="Times New Roman" w:hAnsi="Times New Roman" w:cs="Times New Roman"/>
          <w:bCs/>
          <w:sz w:val="24"/>
          <w:szCs w:val="24"/>
        </w:rPr>
        <w:t>BCG</w:t>
      </w:r>
      <w:r w:rsidR="0090535A" w:rsidRPr="003804DC">
        <w:rPr>
          <w:rFonts w:ascii="Times New Roman" w:hAnsiTheme="minorEastAsia" w:cs="Times New Roman"/>
          <w:bCs/>
          <w:sz w:val="24"/>
          <w:szCs w:val="24"/>
        </w:rPr>
        <w:t>蛋白质组表达差异</w:t>
      </w:r>
      <w:r w:rsidR="00AB3E79">
        <w:rPr>
          <w:rFonts w:ascii="Times New Roman" w:hAnsiTheme="minorEastAsia" w:cs="Times New Roman" w:hint="eastAsia"/>
          <w:bCs/>
          <w:sz w:val="24"/>
          <w:szCs w:val="24"/>
        </w:rPr>
        <w:t>的</w:t>
      </w:r>
      <w:r w:rsidR="0090535A" w:rsidRPr="003804DC">
        <w:rPr>
          <w:rFonts w:ascii="Times New Roman" w:hAnsiTheme="minorEastAsia" w:cs="Times New Roman"/>
          <w:bCs/>
          <w:sz w:val="24"/>
          <w:szCs w:val="24"/>
        </w:rPr>
        <w:t>分析，我们初步探明了</w:t>
      </w:r>
      <w:r w:rsidR="0090535A" w:rsidRPr="003804DC">
        <w:rPr>
          <w:rFonts w:ascii="Times New Roman" w:hAnsi="Times New Roman" w:cs="Times New Roman"/>
          <w:bCs/>
          <w:sz w:val="24"/>
          <w:szCs w:val="24"/>
        </w:rPr>
        <w:t>BBD</w:t>
      </w:r>
      <w:r w:rsidR="0090535A" w:rsidRPr="003804DC">
        <w:rPr>
          <w:rFonts w:ascii="Times New Roman" w:hAnsiTheme="minorEastAsia" w:cs="Times New Roman"/>
          <w:bCs/>
          <w:sz w:val="24"/>
          <w:szCs w:val="24"/>
        </w:rPr>
        <w:t>药物的抑菌作用机制，即</w:t>
      </w:r>
      <w:r w:rsidR="0090535A" w:rsidRPr="003804DC">
        <w:rPr>
          <w:rFonts w:ascii="Times New Roman" w:hAnsi="Times New Roman" w:cs="Times New Roman"/>
          <w:bCs/>
          <w:sz w:val="24"/>
          <w:szCs w:val="24"/>
        </w:rPr>
        <w:t>BBD</w:t>
      </w:r>
      <w:r w:rsidR="0090535A" w:rsidRPr="003804DC">
        <w:rPr>
          <w:rFonts w:ascii="Times New Roman" w:hAnsiTheme="minorEastAsia" w:cs="Times New Roman"/>
          <w:bCs/>
          <w:sz w:val="24"/>
          <w:szCs w:val="24"/>
        </w:rPr>
        <w:t>主要影响细菌的膜系统和核糖体相关的蛋白，尤其是对核糖体的氧化磷酸化等代谢通路有显著抑制作用。</w:t>
      </w:r>
      <w:r w:rsidR="000E4A65" w:rsidRPr="003804DC">
        <w:rPr>
          <w:rFonts w:ascii="Times New Roman" w:hAnsiTheme="minorEastAsia" w:cs="Times New Roman"/>
          <w:sz w:val="24"/>
          <w:szCs w:val="24"/>
        </w:rPr>
        <w:t>蛋白质组学方法检测药物的作用机制，初步揭示了</w:t>
      </w:r>
      <w:r w:rsidR="000E4A65" w:rsidRPr="003804DC">
        <w:rPr>
          <w:rFonts w:ascii="Times New Roman" w:hAnsi="Times New Roman" w:cs="Times New Roman"/>
          <w:sz w:val="24"/>
          <w:szCs w:val="24"/>
        </w:rPr>
        <w:t>BBD</w:t>
      </w:r>
      <w:r w:rsidR="000E4A65" w:rsidRPr="003804DC">
        <w:rPr>
          <w:rFonts w:ascii="Times New Roman" w:hAnsiTheme="minorEastAsia" w:cs="Times New Roman"/>
          <w:sz w:val="24"/>
          <w:szCs w:val="24"/>
        </w:rPr>
        <w:t>的</w:t>
      </w:r>
      <w:r w:rsidR="00E9560D">
        <w:rPr>
          <w:rFonts w:ascii="Times New Roman" w:hAnsiTheme="minorEastAsia" w:cs="Times New Roman" w:hint="eastAsia"/>
          <w:sz w:val="24"/>
          <w:szCs w:val="24"/>
        </w:rPr>
        <w:t>部分</w:t>
      </w:r>
      <w:r w:rsidR="000E4A65" w:rsidRPr="003804DC">
        <w:rPr>
          <w:rFonts w:ascii="Times New Roman" w:hAnsiTheme="minorEastAsia" w:cs="Times New Roman"/>
          <w:sz w:val="24"/>
          <w:szCs w:val="24"/>
        </w:rPr>
        <w:t>作用</w:t>
      </w:r>
      <w:r w:rsidR="00E9560D">
        <w:rPr>
          <w:rFonts w:ascii="Times New Roman" w:hAnsiTheme="minorEastAsia" w:cs="Times New Roman" w:hint="eastAsia"/>
          <w:sz w:val="24"/>
          <w:szCs w:val="24"/>
        </w:rPr>
        <w:t>机制</w:t>
      </w:r>
      <w:r w:rsidR="000E4A65" w:rsidRPr="003804DC">
        <w:rPr>
          <w:rFonts w:ascii="Times New Roman" w:hAnsiTheme="minorEastAsia" w:cs="Times New Roman"/>
          <w:sz w:val="24"/>
          <w:szCs w:val="24"/>
        </w:rPr>
        <w:t>，对于抗结核药物的靶点研究有</w:t>
      </w:r>
      <w:r w:rsidR="00E9560D">
        <w:rPr>
          <w:rFonts w:ascii="Times New Roman" w:hAnsiTheme="minorEastAsia" w:cs="Times New Roman" w:hint="eastAsia"/>
          <w:sz w:val="24"/>
          <w:szCs w:val="24"/>
        </w:rPr>
        <w:t>重要的参考价值</w:t>
      </w:r>
      <w:r w:rsidR="00491E1B">
        <w:rPr>
          <w:rFonts w:ascii="Times New Roman" w:hAnsiTheme="minorEastAsia" w:cs="Times New Roman" w:hint="eastAsia"/>
          <w:sz w:val="24"/>
          <w:szCs w:val="24"/>
        </w:rPr>
        <w:t>。提示我们</w:t>
      </w:r>
      <w:r w:rsidR="00DB5C52" w:rsidRPr="00DB5C52">
        <w:rPr>
          <w:rFonts w:ascii="Times New Roman" w:hAnsiTheme="minorEastAsia" w:cs="Times New Roman" w:hint="eastAsia"/>
          <w:sz w:val="24"/>
          <w:szCs w:val="24"/>
        </w:rPr>
        <w:t>在研发抗结核新药的过程中，筛选药物的作用靶点</w:t>
      </w:r>
      <w:r w:rsidR="00491E1B">
        <w:rPr>
          <w:rFonts w:ascii="Times New Roman" w:hAnsiTheme="minorEastAsia" w:cs="Times New Roman" w:hint="eastAsia"/>
          <w:sz w:val="24"/>
          <w:szCs w:val="24"/>
        </w:rPr>
        <w:t>应</w:t>
      </w:r>
      <w:r w:rsidR="00DB5C52" w:rsidRPr="00DB5C52">
        <w:rPr>
          <w:rFonts w:ascii="Times New Roman" w:hAnsiTheme="minorEastAsia" w:cs="Times New Roman" w:hint="eastAsia"/>
          <w:sz w:val="24"/>
          <w:szCs w:val="24"/>
        </w:rPr>
        <w:t>尽量位于致病菌的高度保守且具有核心功能区域，这样会使得抗药性突变株的出现率和存活率大大降低。</w:t>
      </w:r>
      <w:r w:rsidR="000E4A65" w:rsidRPr="003804DC">
        <w:rPr>
          <w:rFonts w:ascii="Times New Roman" w:hAnsi="Times New Roman" w:cs="Times New Roman"/>
          <w:bCs/>
          <w:sz w:val="24"/>
          <w:szCs w:val="24"/>
        </w:rPr>
        <w:t>BBD</w:t>
      </w:r>
      <w:r w:rsidR="000E4A65" w:rsidRPr="003804DC">
        <w:rPr>
          <w:rFonts w:ascii="Times New Roman" w:hAnsiTheme="minorEastAsia" w:cs="Times New Roman"/>
          <w:bCs/>
          <w:sz w:val="24"/>
          <w:szCs w:val="24"/>
        </w:rPr>
        <w:t>药物的大鼠体内药物代谢动力学研究</w:t>
      </w:r>
      <w:r w:rsidR="00221701">
        <w:rPr>
          <w:rFonts w:ascii="Times New Roman" w:hAnsiTheme="minorEastAsia" w:cs="Times New Roman" w:hint="eastAsia"/>
          <w:bCs/>
          <w:sz w:val="24"/>
          <w:szCs w:val="24"/>
        </w:rPr>
        <w:t>则</w:t>
      </w:r>
      <w:r w:rsidR="000E4A65" w:rsidRPr="003804DC">
        <w:rPr>
          <w:rFonts w:ascii="Times New Roman" w:hAnsiTheme="minorEastAsia" w:cs="Times New Roman"/>
          <w:bCs/>
          <w:sz w:val="24"/>
          <w:szCs w:val="24"/>
        </w:rPr>
        <w:t>表明，在体内</w:t>
      </w:r>
      <w:r w:rsidR="000E4A65" w:rsidRPr="003804DC">
        <w:rPr>
          <w:rFonts w:ascii="Times New Roman" w:hAnsi="Times New Roman" w:cs="Times New Roman"/>
          <w:bCs/>
          <w:sz w:val="24"/>
          <w:szCs w:val="24"/>
        </w:rPr>
        <w:t>BBD</w:t>
      </w:r>
      <w:r w:rsidR="000E4A65" w:rsidRPr="003804DC">
        <w:rPr>
          <w:rFonts w:ascii="Times New Roman" w:hAnsiTheme="minorEastAsia" w:cs="Times New Roman"/>
          <w:bCs/>
          <w:sz w:val="24"/>
          <w:szCs w:val="24"/>
        </w:rPr>
        <w:t>可以达到</w:t>
      </w:r>
      <w:r w:rsidR="00CA2716">
        <w:rPr>
          <w:rFonts w:ascii="Times New Roman" w:hAnsiTheme="minorEastAsia" w:cs="Times New Roman" w:hint="eastAsia"/>
          <w:bCs/>
          <w:sz w:val="24"/>
          <w:szCs w:val="24"/>
        </w:rPr>
        <w:t>体外</w:t>
      </w:r>
      <w:r w:rsidR="00CA2716" w:rsidRPr="003804DC">
        <w:rPr>
          <w:rFonts w:ascii="Times New Roman" w:hAnsi="Times New Roman" w:cs="Times New Roman"/>
          <w:bCs/>
          <w:sz w:val="24"/>
          <w:szCs w:val="24"/>
        </w:rPr>
        <w:t>MIC</w:t>
      </w:r>
      <w:r w:rsidR="00CA2716">
        <w:rPr>
          <w:rFonts w:ascii="Times New Roman" w:hAnsi="Times New Roman" w:cs="Times New Roman" w:hint="eastAsia"/>
          <w:bCs/>
          <w:sz w:val="24"/>
          <w:szCs w:val="24"/>
        </w:rPr>
        <w:t>的</w:t>
      </w:r>
      <w:r w:rsidR="000E4A65" w:rsidRPr="003804DC">
        <w:rPr>
          <w:rFonts w:ascii="Times New Roman" w:hAnsi="Times New Roman" w:cs="Times New Roman"/>
          <w:bCs/>
          <w:sz w:val="24"/>
          <w:szCs w:val="24"/>
        </w:rPr>
        <w:t>3.5</w:t>
      </w:r>
      <w:r w:rsidR="000E4A65" w:rsidRPr="003804DC">
        <w:rPr>
          <w:rFonts w:ascii="Times New Roman" w:hAnsiTheme="minorEastAsia" w:cs="Times New Roman"/>
          <w:bCs/>
          <w:sz w:val="24"/>
          <w:szCs w:val="24"/>
        </w:rPr>
        <w:t>倍的浓度，</w:t>
      </w:r>
      <w:r w:rsidR="00221701">
        <w:rPr>
          <w:rFonts w:ascii="Times New Roman" w:hAnsiTheme="minorEastAsia" w:cs="Times New Roman" w:hint="eastAsia"/>
          <w:bCs/>
          <w:sz w:val="24"/>
          <w:szCs w:val="24"/>
        </w:rPr>
        <w:t>而且</w:t>
      </w:r>
      <w:r w:rsidR="00221701" w:rsidRPr="00221701">
        <w:rPr>
          <w:rFonts w:ascii="Times New Roman" w:hAnsiTheme="minorEastAsia" w:cs="Times New Roman" w:hint="eastAsia"/>
          <w:bCs/>
          <w:sz w:val="24"/>
          <w:szCs w:val="24"/>
        </w:rPr>
        <w:t>药物的有效作用时间可持续为</w:t>
      </w:r>
      <w:r w:rsidR="00221701" w:rsidRPr="00221701">
        <w:rPr>
          <w:rFonts w:ascii="Times New Roman" w:hAnsiTheme="minorEastAsia" w:cs="Times New Roman" w:hint="eastAsia"/>
          <w:bCs/>
          <w:sz w:val="24"/>
          <w:szCs w:val="24"/>
        </w:rPr>
        <w:t>8h</w:t>
      </w:r>
      <w:r w:rsidR="00221701">
        <w:rPr>
          <w:rFonts w:ascii="Times New Roman" w:hAnsiTheme="minorEastAsia" w:cs="Times New Roman" w:hint="eastAsia"/>
          <w:bCs/>
          <w:sz w:val="24"/>
          <w:szCs w:val="24"/>
        </w:rPr>
        <w:t>，</w:t>
      </w:r>
      <w:r w:rsidR="000E4A65" w:rsidRPr="003804DC">
        <w:rPr>
          <w:rFonts w:ascii="Times New Roman" w:hAnsiTheme="minorEastAsia" w:cs="Times New Roman"/>
          <w:bCs/>
          <w:sz w:val="24"/>
          <w:szCs w:val="24"/>
        </w:rPr>
        <w:t>因此能够显著</w:t>
      </w:r>
      <w:r w:rsidR="00221701">
        <w:rPr>
          <w:rFonts w:ascii="Times New Roman" w:hAnsiTheme="minorEastAsia" w:cs="Times New Roman" w:hint="eastAsia"/>
          <w:bCs/>
          <w:sz w:val="24"/>
          <w:szCs w:val="24"/>
        </w:rPr>
        <w:t>有效地</w:t>
      </w:r>
      <w:r w:rsidR="000E4A65" w:rsidRPr="003804DC">
        <w:rPr>
          <w:rFonts w:ascii="Times New Roman" w:hAnsiTheme="minorEastAsia" w:cs="Times New Roman"/>
          <w:bCs/>
          <w:sz w:val="24"/>
          <w:szCs w:val="24"/>
        </w:rPr>
        <w:t>抑制</w:t>
      </w:r>
      <w:r w:rsidR="00CA2716">
        <w:rPr>
          <w:rFonts w:ascii="Times New Roman" w:hAnsiTheme="minorEastAsia" w:cs="Times New Roman" w:hint="eastAsia"/>
          <w:bCs/>
          <w:sz w:val="24"/>
          <w:szCs w:val="24"/>
        </w:rPr>
        <w:t>体内</w:t>
      </w:r>
      <w:r w:rsidR="000E4A65" w:rsidRPr="003804DC">
        <w:rPr>
          <w:rFonts w:ascii="Times New Roman" w:hAnsiTheme="minorEastAsia" w:cs="Times New Roman"/>
          <w:bCs/>
          <w:sz w:val="24"/>
          <w:szCs w:val="24"/>
        </w:rPr>
        <w:t>细菌生长。</w:t>
      </w:r>
    </w:p>
    <w:p w:rsidR="000E4A65" w:rsidRPr="003804DC" w:rsidRDefault="000E4A65" w:rsidP="00593D8A">
      <w:pPr>
        <w:spacing w:line="360" w:lineRule="auto"/>
        <w:ind w:firstLine="420"/>
        <w:rPr>
          <w:rFonts w:ascii="Times New Roman" w:hAnsi="Times New Roman" w:cs="Times New Roman"/>
          <w:bCs/>
          <w:sz w:val="24"/>
          <w:szCs w:val="24"/>
        </w:rPr>
      </w:pPr>
      <w:r w:rsidRPr="003804DC">
        <w:rPr>
          <w:rFonts w:ascii="Times New Roman" w:hAnsi="Times New Roman" w:cs="Times New Roman"/>
          <w:bCs/>
          <w:sz w:val="24"/>
          <w:szCs w:val="24"/>
        </w:rPr>
        <w:t>BBD</w:t>
      </w:r>
      <w:r w:rsidRPr="003804DC">
        <w:rPr>
          <w:rFonts w:ascii="Times New Roman" w:hAnsiTheme="minorEastAsia" w:cs="Times New Roman"/>
          <w:bCs/>
          <w:sz w:val="24"/>
          <w:szCs w:val="24"/>
        </w:rPr>
        <w:t>药物</w:t>
      </w:r>
      <w:r w:rsidR="00221701">
        <w:rPr>
          <w:rFonts w:ascii="Times New Roman" w:hAnsiTheme="minorEastAsia" w:cs="Times New Roman" w:hint="eastAsia"/>
          <w:bCs/>
          <w:sz w:val="24"/>
          <w:szCs w:val="24"/>
        </w:rPr>
        <w:t>此前</w:t>
      </w:r>
      <w:r w:rsidRPr="003804DC">
        <w:rPr>
          <w:rFonts w:ascii="Times New Roman" w:hAnsiTheme="minorEastAsia" w:cs="Times New Roman"/>
          <w:bCs/>
          <w:color w:val="000000"/>
          <w:sz w:val="24"/>
          <w:szCs w:val="24"/>
        </w:rPr>
        <w:t>已经被证明是一种潜在的治疗癌症的药物</w:t>
      </w:r>
      <w:r w:rsidR="001014C2">
        <w:rPr>
          <w:rFonts w:ascii="Times New Roman" w:hAnsiTheme="minorEastAsia" w:cs="Times New Roman"/>
          <w:bCs/>
          <w:color w:val="000000"/>
          <w:sz w:val="24"/>
          <w:szCs w:val="24"/>
        </w:rPr>
        <w:fldChar w:fldCharType="begin"/>
      </w:r>
      <w:r w:rsidR="00CA2716">
        <w:rPr>
          <w:rFonts w:ascii="Times New Roman" w:hAnsiTheme="minorEastAsia" w:cs="Times New Roman"/>
          <w:bCs/>
          <w:color w:val="000000"/>
          <w:sz w:val="24"/>
          <w:szCs w:val="24"/>
        </w:rPr>
        <w:instrText xml:space="preserve"> ADDIN EN.CITE &lt;EndNote&gt;&lt;Cite&gt;&lt;Author&gt;Zhu&lt;/Author&gt;&lt;Year&gt;2015&lt;/Year&gt;&lt;RecNum&gt;9&lt;/RecNum&gt;&lt;DisplayText&gt;&lt;style face="superscript"&gt;[14]&lt;/style&gt;&lt;/DisplayText&gt;&lt;record&gt;&lt;rec-number&gt;9&lt;/rec-number&gt;&lt;foreign-keys&gt;&lt;key app="EN" db-id="rswes2vpqrz022edrrnva2tk0r00vrxe9s5p"&gt;9&lt;/key&gt;&lt;/foreign-keys&gt;&lt;ref-type name="Journal Article"&gt;17&lt;/ref-type&gt;&lt;contributors&gt;&lt;authors&gt;&lt;author&gt;&lt;style face="normal" font="default" charset="128" size="100%"&gt;Xiang Zhu&lt;/style&gt;&lt;/author&gt;&lt;author&gt;&lt;style face="normal" font="default" charset="128" size="100%"&gt;Junjie Gao&lt;/style&gt;&lt;/author&gt;&lt;author&gt;&lt;style face="normal" font="default" charset="128" size="100%"&gt;Pei Y. Ng&lt;/style&gt;&lt;/author&gt;&lt;author&gt;&lt;style face="normal" font="default" charset="128" size="100%"&gt;An Qin&lt;/style&gt;&lt;/author&gt;&lt;author&gt;&lt;style face="normal" font="default" charset="128" size="100%"&gt;James H. Steer&lt;/style&gt;&lt;/author&gt;&lt;author&gt;&lt;style face="normal" font="default" charset="128" size="100%"&gt;Nathan J. Pavlos&lt;/style&gt;&lt;/author&gt;&lt;author&gt;&lt;style face="normal" font="default" charset="128" size="100%"&gt;Ming H. Zheng&lt;/style&gt;&lt;/author&gt;&lt;author&gt;&lt;style face="normal" font="default" charset="128" size="100%"&gt;Yang Dong&lt;/style&gt;&lt;/author&gt;&lt;author&gt;&lt;style face="normal" font="default" charset="128" size="100%"&gt;Tak S. Cheng&lt;/style&gt;&lt;/author&gt;&lt;/authors&gt;&lt;/contributors&gt;&lt;titles&gt;&lt;title&gt;Alexidine Dihydrochloride Attenuates Osteoclast Formation and Bone Resorption and Protects Against LPS-Induced Osteolysis&lt;/title&gt;&lt;secondary-title&gt;J Bone Miner Res. 2015&lt;/secondary-title&gt;&lt;/titles&gt;&lt;periodical&gt;&lt;full-title&gt;J Bone Miner Res. 2015&lt;/full-title&gt;&lt;/periodical&gt;&lt;dates&gt;&lt;year&gt;2015&lt;/year&gt;&lt;/dates&gt;&lt;urls&gt;&lt;/urls&gt;&lt;electronic-resource-num&gt;10.1002/jbmr.2710&lt;/electronic-resource-num&gt;&lt;/record&gt;&lt;/Cite&gt;&lt;/EndNote&gt;</w:instrText>
      </w:r>
      <w:r w:rsidR="001014C2">
        <w:rPr>
          <w:rFonts w:ascii="Times New Roman" w:hAnsiTheme="minorEastAsia" w:cs="Times New Roman"/>
          <w:bCs/>
          <w:color w:val="000000"/>
          <w:sz w:val="24"/>
          <w:szCs w:val="24"/>
        </w:rPr>
        <w:fldChar w:fldCharType="separate"/>
      </w:r>
      <w:r w:rsidR="00CA2716" w:rsidRPr="00CA2716">
        <w:rPr>
          <w:rFonts w:ascii="Times New Roman" w:hAnsiTheme="minorEastAsia" w:cs="Times New Roman"/>
          <w:bCs/>
          <w:noProof/>
          <w:color w:val="000000"/>
          <w:sz w:val="24"/>
          <w:szCs w:val="24"/>
          <w:vertAlign w:val="superscript"/>
        </w:rPr>
        <w:t>[</w:t>
      </w:r>
      <w:hyperlink w:anchor="_ENREF_14" w:tooltip="Zhu, 2015 #9" w:history="1">
        <w:r w:rsidR="00CA2716" w:rsidRPr="00CA2716">
          <w:rPr>
            <w:rFonts w:ascii="Times New Roman" w:hAnsiTheme="minorEastAsia" w:cs="Times New Roman"/>
            <w:bCs/>
            <w:noProof/>
            <w:color w:val="000000"/>
            <w:sz w:val="24"/>
            <w:szCs w:val="24"/>
            <w:vertAlign w:val="superscript"/>
          </w:rPr>
          <w:t>1</w:t>
        </w:r>
        <w:r w:rsidR="00470C79">
          <w:rPr>
            <w:rFonts w:ascii="Times New Roman" w:hAnsiTheme="minorEastAsia" w:cs="Times New Roman"/>
            <w:bCs/>
            <w:noProof/>
            <w:color w:val="000000"/>
            <w:sz w:val="24"/>
            <w:szCs w:val="24"/>
            <w:vertAlign w:val="superscript"/>
          </w:rPr>
          <w:t>7</w:t>
        </w:r>
      </w:hyperlink>
      <w:r w:rsidR="00CA2716" w:rsidRPr="00CA2716">
        <w:rPr>
          <w:rFonts w:ascii="Times New Roman" w:hAnsiTheme="minorEastAsia" w:cs="Times New Roman"/>
          <w:bCs/>
          <w:noProof/>
          <w:color w:val="000000"/>
          <w:sz w:val="24"/>
          <w:szCs w:val="24"/>
          <w:vertAlign w:val="superscript"/>
        </w:rPr>
        <w:t>]</w:t>
      </w:r>
      <w:r w:rsidR="001014C2">
        <w:rPr>
          <w:rFonts w:ascii="Times New Roman" w:hAnsiTheme="minorEastAsia" w:cs="Times New Roman"/>
          <w:bCs/>
          <w:color w:val="000000"/>
          <w:sz w:val="24"/>
          <w:szCs w:val="24"/>
        </w:rPr>
        <w:fldChar w:fldCharType="end"/>
      </w:r>
      <w:r w:rsidRPr="003804DC">
        <w:rPr>
          <w:rFonts w:ascii="Times New Roman" w:hAnsiTheme="minorEastAsia" w:cs="Times New Roman"/>
          <w:bCs/>
          <w:color w:val="000000"/>
          <w:sz w:val="24"/>
          <w:szCs w:val="24"/>
        </w:rPr>
        <w:t>。</w:t>
      </w:r>
      <w:r w:rsidR="00221701">
        <w:rPr>
          <w:rFonts w:ascii="Times New Roman" w:hAnsiTheme="minorEastAsia" w:cs="Times New Roman" w:hint="eastAsia"/>
          <w:bCs/>
          <w:color w:val="000000"/>
          <w:sz w:val="24"/>
          <w:szCs w:val="24"/>
        </w:rPr>
        <w:t>这次</w:t>
      </w:r>
      <w:r w:rsidRPr="003804DC">
        <w:rPr>
          <w:rFonts w:ascii="Times New Roman" w:hAnsiTheme="minorEastAsia" w:cs="Times New Roman"/>
          <w:bCs/>
          <w:sz w:val="24"/>
          <w:szCs w:val="24"/>
        </w:rPr>
        <w:t>研究中，我们又证实</w:t>
      </w:r>
      <w:r w:rsidRPr="003804DC">
        <w:rPr>
          <w:rFonts w:ascii="Times New Roman" w:hAnsi="Times New Roman" w:cs="Times New Roman"/>
          <w:bCs/>
          <w:sz w:val="24"/>
          <w:szCs w:val="24"/>
        </w:rPr>
        <w:t>BBD</w:t>
      </w:r>
      <w:r w:rsidRPr="003804DC">
        <w:rPr>
          <w:rFonts w:ascii="Times New Roman" w:hAnsiTheme="minorEastAsia" w:cs="Times New Roman"/>
          <w:bCs/>
          <w:sz w:val="24"/>
          <w:szCs w:val="24"/>
        </w:rPr>
        <w:t>有潜力进一步开发为新型抗结核药物</w:t>
      </w:r>
      <w:r w:rsidR="00AF44AF">
        <w:rPr>
          <w:rFonts w:ascii="Times New Roman" w:hAnsiTheme="minorEastAsia" w:cs="Times New Roman" w:hint="eastAsia"/>
          <w:bCs/>
          <w:sz w:val="24"/>
          <w:szCs w:val="24"/>
        </w:rPr>
        <w:t>，</w:t>
      </w:r>
      <w:r w:rsidRPr="003804DC">
        <w:rPr>
          <w:rFonts w:ascii="Times New Roman" w:hAnsiTheme="minorEastAsia" w:cs="Times New Roman"/>
          <w:bCs/>
          <w:sz w:val="24"/>
          <w:szCs w:val="24"/>
        </w:rPr>
        <w:t>尤其是针对耐药结核菌的新型药物</w:t>
      </w:r>
      <w:r w:rsidR="00CA2716">
        <w:rPr>
          <w:rFonts w:ascii="Times New Roman" w:hAnsiTheme="minorEastAsia" w:cs="Times New Roman" w:hint="eastAsia"/>
          <w:bCs/>
          <w:sz w:val="24"/>
          <w:szCs w:val="24"/>
        </w:rPr>
        <w:t>，进一步扩大了</w:t>
      </w:r>
      <w:r w:rsidR="00CA2716">
        <w:rPr>
          <w:rFonts w:ascii="Times New Roman" w:hAnsiTheme="minorEastAsia" w:cs="Times New Roman" w:hint="eastAsia"/>
          <w:bCs/>
          <w:sz w:val="24"/>
          <w:szCs w:val="24"/>
        </w:rPr>
        <w:t>BBD</w:t>
      </w:r>
      <w:r w:rsidR="00CA2716">
        <w:rPr>
          <w:rFonts w:ascii="Times New Roman" w:hAnsiTheme="minorEastAsia" w:cs="Times New Roman" w:hint="eastAsia"/>
          <w:bCs/>
          <w:sz w:val="24"/>
          <w:szCs w:val="24"/>
        </w:rPr>
        <w:t>药物的治疗适应症</w:t>
      </w:r>
      <w:r w:rsidRPr="003804DC">
        <w:rPr>
          <w:rFonts w:ascii="Times New Roman" w:hAnsiTheme="minorEastAsia" w:cs="Times New Roman"/>
          <w:bCs/>
          <w:sz w:val="24"/>
          <w:szCs w:val="24"/>
        </w:rPr>
        <w:t>。</w:t>
      </w:r>
    </w:p>
    <w:p w:rsidR="00593D8A" w:rsidRDefault="00593D8A" w:rsidP="006462FA">
      <w:pPr>
        <w:spacing w:line="360" w:lineRule="auto"/>
        <w:rPr>
          <w:rFonts w:ascii="Times New Roman" w:hAnsi="Times New Roman" w:cs="Times New Roman"/>
          <w:sz w:val="24"/>
          <w:szCs w:val="24"/>
        </w:rPr>
      </w:pPr>
    </w:p>
    <w:p w:rsidR="005C217F" w:rsidRDefault="005C217F" w:rsidP="006462FA">
      <w:pPr>
        <w:spacing w:line="360" w:lineRule="auto"/>
        <w:rPr>
          <w:rFonts w:ascii="Times New Roman" w:hAnsi="Times New Roman" w:cs="Times New Roman"/>
          <w:sz w:val="24"/>
          <w:szCs w:val="24"/>
        </w:rPr>
      </w:pPr>
    </w:p>
    <w:p w:rsidR="005C217F" w:rsidRDefault="005C217F" w:rsidP="006462FA">
      <w:pPr>
        <w:spacing w:line="360" w:lineRule="auto"/>
        <w:rPr>
          <w:rFonts w:ascii="Times New Roman" w:hAnsi="Times New Roman" w:cs="Times New Roman"/>
          <w:sz w:val="24"/>
          <w:szCs w:val="24"/>
        </w:rPr>
      </w:pPr>
    </w:p>
    <w:p w:rsidR="005C217F" w:rsidRDefault="005C217F" w:rsidP="006462FA">
      <w:pPr>
        <w:spacing w:line="360" w:lineRule="auto"/>
        <w:rPr>
          <w:rFonts w:ascii="Times New Roman" w:hAnsi="Times New Roman" w:cs="Times New Roman"/>
          <w:sz w:val="24"/>
          <w:szCs w:val="24"/>
        </w:rPr>
      </w:pPr>
    </w:p>
    <w:p w:rsidR="00344D01" w:rsidRDefault="00344D01" w:rsidP="006462FA">
      <w:pPr>
        <w:spacing w:line="360" w:lineRule="auto"/>
        <w:rPr>
          <w:rFonts w:ascii="Times New Roman" w:hAnsi="Times New Roman" w:cs="Times New Roman"/>
          <w:sz w:val="24"/>
          <w:szCs w:val="24"/>
        </w:rPr>
      </w:pPr>
    </w:p>
    <w:p w:rsidR="00344D01" w:rsidRDefault="00344D01" w:rsidP="006462FA">
      <w:pPr>
        <w:spacing w:line="360" w:lineRule="auto"/>
        <w:rPr>
          <w:rFonts w:ascii="Times New Roman" w:hAnsi="Times New Roman" w:cs="Times New Roman"/>
          <w:sz w:val="24"/>
          <w:szCs w:val="24"/>
        </w:rPr>
      </w:pPr>
    </w:p>
    <w:p w:rsidR="00344D01" w:rsidRDefault="00344D01" w:rsidP="006462FA">
      <w:pPr>
        <w:spacing w:line="360" w:lineRule="auto"/>
        <w:rPr>
          <w:rFonts w:ascii="Times New Roman" w:hAnsi="Times New Roman" w:cs="Times New Roman"/>
          <w:sz w:val="24"/>
          <w:szCs w:val="24"/>
        </w:rPr>
      </w:pPr>
    </w:p>
    <w:p w:rsidR="00344D01" w:rsidRDefault="00344D01" w:rsidP="006462FA">
      <w:pPr>
        <w:spacing w:line="360" w:lineRule="auto"/>
        <w:rPr>
          <w:rFonts w:ascii="Times New Roman" w:hAnsi="Times New Roman" w:cs="Times New Roman"/>
          <w:sz w:val="24"/>
          <w:szCs w:val="24"/>
        </w:rPr>
      </w:pPr>
    </w:p>
    <w:p w:rsidR="00344D01" w:rsidRDefault="00344D01" w:rsidP="006462FA">
      <w:pPr>
        <w:spacing w:line="360" w:lineRule="auto"/>
        <w:rPr>
          <w:rFonts w:ascii="Times New Roman" w:hAnsi="Times New Roman" w:cs="Times New Roman"/>
          <w:sz w:val="24"/>
          <w:szCs w:val="24"/>
        </w:rPr>
      </w:pPr>
    </w:p>
    <w:p w:rsidR="00344D01" w:rsidRDefault="00344D01" w:rsidP="006462FA">
      <w:pPr>
        <w:spacing w:line="360" w:lineRule="auto"/>
        <w:rPr>
          <w:rFonts w:ascii="Times New Roman" w:hAnsi="Times New Roman" w:cs="Times New Roman"/>
          <w:sz w:val="24"/>
          <w:szCs w:val="24"/>
        </w:rPr>
      </w:pPr>
    </w:p>
    <w:p w:rsidR="00344D01" w:rsidRDefault="00344D01" w:rsidP="006462FA">
      <w:pPr>
        <w:spacing w:line="360" w:lineRule="auto"/>
        <w:rPr>
          <w:rFonts w:ascii="Times New Roman" w:hAnsi="Times New Roman" w:cs="Times New Roman"/>
          <w:sz w:val="24"/>
          <w:szCs w:val="24"/>
        </w:rPr>
      </w:pPr>
    </w:p>
    <w:p w:rsidR="00344D01" w:rsidRDefault="00344D01" w:rsidP="006462FA">
      <w:pPr>
        <w:spacing w:line="360" w:lineRule="auto"/>
        <w:rPr>
          <w:rFonts w:ascii="Times New Roman" w:hAnsi="Times New Roman" w:cs="Times New Roman"/>
          <w:sz w:val="24"/>
          <w:szCs w:val="24"/>
        </w:rPr>
      </w:pPr>
    </w:p>
    <w:p w:rsidR="00344D01" w:rsidRDefault="00344D01" w:rsidP="006462FA">
      <w:pPr>
        <w:spacing w:line="360" w:lineRule="auto"/>
        <w:rPr>
          <w:rFonts w:ascii="Times New Roman" w:hAnsi="Times New Roman" w:cs="Times New Roman"/>
          <w:sz w:val="24"/>
          <w:szCs w:val="24"/>
        </w:rPr>
      </w:pPr>
    </w:p>
    <w:p w:rsidR="00344D01" w:rsidRDefault="00344D01" w:rsidP="006462FA">
      <w:pPr>
        <w:spacing w:line="360" w:lineRule="auto"/>
        <w:rPr>
          <w:rFonts w:ascii="Times New Roman" w:hAnsi="Times New Roman" w:cs="Times New Roman"/>
          <w:sz w:val="24"/>
          <w:szCs w:val="24"/>
        </w:rPr>
      </w:pPr>
    </w:p>
    <w:p w:rsidR="00344D01" w:rsidRDefault="00344D01" w:rsidP="006462FA">
      <w:pPr>
        <w:spacing w:line="360" w:lineRule="auto"/>
        <w:rPr>
          <w:rFonts w:ascii="Times New Roman" w:hAnsi="Times New Roman" w:cs="Times New Roman"/>
          <w:sz w:val="24"/>
          <w:szCs w:val="24"/>
        </w:rPr>
      </w:pPr>
    </w:p>
    <w:p w:rsidR="00344D01" w:rsidRDefault="00344D01" w:rsidP="006462FA">
      <w:pPr>
        <w:spacing w:line="360" w:lineRule="auto"/>
        <w:rPr>
          <w:rFonts w:ascii="Times New Roman" w:hAnsi="Times New Roman" w:cs="Times New Roman"/>
          <w:sz w:val="24"/>
          <w:szCs w:val="24"/>
        </w:rPr>
      </w:pPr>
    </w:p>
    <w:p w:rsidR="00344D01" w:rsidRDefault="00344D01" w:rsidP="006462FA">
      <w:pPr>
        <w:spacing w:line="360" w:lineRule="auto"/>
        <w:rPr>
          <w:rFonts w:ascii="Times New Roman" w:hAnsi="Times New Roman" w:cs="Times New Roman"/>
          <w:sz w:val="24"/>
          <w:szCs w:val="24"/>
        </w:rPr>
      </w:pPr>
    </w:p>
    <w:p w:rsidR="005C217F" w:rsidRPr="005C217F" w:rsidRDefault="005C217F" w:rsidP="006462FA">
      <w:pPr>
        <w:spacing w:line="360" w:lineRule="auto"/>
        <w:rPr>
          <w:rFonts w:ascii="Times New Roman" w:hAnsi="Times New Roman" w:cs="Times New Roman"/>
          <w:sz w:val="24"/>
          <w:szCs w:val="24"/>
        </w:rPr>
      </w:pPr>
    </w:p>
    <w:p w:rsidR="00E85359" w:rsidRPr="003804DC" w:rsidRDefault="00593D8A">
      <w:pPr>
        <w:rPr>
          <w:rFonts w:ascii="Times New Roman" w:hAnsi="Times New Roman" w:cs="Times New Roman"/>
          <w:b/>
          <w:sz w:val="24"/>
          <w:szCs w:val="24"/>
        </w:rPr>
      </w:pPr>
      <w:r w:rsidRPr="003804DC">
        <w:rPr>
          <w:rFonts w:ascii="Times New Roman" w:hAnsiTheme="minorEastAsia" w:cs="Times New Roman"/>
          <w:b/>
          <w:sz w:val="24"/>
          <w:szCs w:val="24"/>
        </w:rPr>
        <w:lastRenderedPageBreak/>
        <w:t>参考文献</w:t>
      </w:r>
      <w:r w:rsidRPr="003804DC">
        <w:rPr>
          <w:rFonts w:ascii="Times New Roman" w:hAnsi="Times New Roman" w:cs="Times New Roman"/>
          <w:b/>
          <w:sz w:val="24"/>
          <w:szCs w:val="24"/>
        </w:rPr>
        <w:t>:</w:t>
      </w:r>
    </w:p>
    <w:p w:rsidR="00CA2716" w:rsidRPr="00CA2716" w:rsidRDefault="001014C2" w:rsidP="00CA2716">
      <w:pPr>
        <w:pStyle w:val="EndNoteBibliography"/>
        <w:ind w:left="720" w:hanging="720"/>
      </w:pPr>
      <w:r w:rsidRPr="001014C2">
        <w:rPr>
          <w:rFonts w:ascii="Times New Roman" w:hAnsi="Times New Roman" w:cs="Times New Roman"/>
        </w:rPr>
        <w:fldChar w:fldCharType="begin"/>
      </w:r>
      <w:r w:rsidR="003E4ACE" w:rsidRPr="003804DC">
        <w:rPr>
          <w:rFonts w:ascii="Times New Roman" w:hAnsi="Times New Roman" w:cs="Times New Roman"/>
        </w:rPr>
        <w:instrText xml:space="preserve"> ADDIN EN.REFLIST </w:instrText>
      </w:r>
      <w:r w:rsidRPr="001014C2">
        <w:rPr>
          <w:rFonts w:ascii="Times New Roman" w:hAnsi="Times New Roman" w:cs="Times New Roman"/>
        </w:rPr>
        <w:fldChar w:fldCharType="separate"/>
      </w:r>
      <w:bookmarkStart w:id="1" w:name="_ENREF_1"/>
      <w:r w:rsidR="00CA2716" w:rsidRPr="00CA2716">
        <w:t>[1]</w:t>
      </w:r>
      <w:r w:rsidR="00CA2716" w:rsidRPr="00CA2716">
        <w:tab/>
        <w:t>Anne Gulland. Tuberculosis killed 1.5 million people in 2014[J]. BMJ 2015, 351: h5798.</w:t>
      </w:r>
      <w:bookmarkEnd w:id="1"/>
    </w:p>
    <w:p w:rsidR="00CA2716" w:rsidRPr="00CA2716" w:rsidRDefault="00CA2716" w:rsidP="00CA2716">
      <w:pPr>
        <w:pStyle w:val="EndNoteBibliography"/>
        <w:ind w:left="720" w:hanging="720"/>
      </w:pPr>
      <w:bookmarkStart w:id="2" w:name="_ENREF_2"/>
      <w:r w:rsidRPr="00CA2716">
        <w:rPr>
          <w:rFonts w:hint="eastAsia"/>
        </w:rPr>
        <w:t>[2]</w:t>
      </w:r>
      <w:r w:rsidRPr="00CA2716">
        <w:rPr>
          <w:rFonts w:hint="eastAsia"/>
        </w:rPr>
        <w:tab/>
        <w:t>Courtney M. Yuen</w:t>
      </w:r>
      <w:r w:rsidRPr="00CA2716">
        <w:rPr>
          <w:rFonts w:hint="eastAsia"/>
        </w:rPr>
        <w:t>，</w:t>
      </w:r>
      <w:r w:rsidRPr="00CA2716">
        <w:rPr>
          <w:rFonts w:hint="eastAsia"/>
        </w:rPr>
        <w:t>Ekaterina V. Kurbatova</w:t>
      </w:r>
      <w:r w:rsidRPr="00CA2716">
        <w:rPr>
          <w:rFonts w:hint="eastAsia"/>
        </w:rPr>
        <w:t>，</w:t>
      </w:r>
      <w:r w:rsidRPr="00CA2716">
        <w:rPr>
          <w:rFonts w:hint="eastAsia"/>
        </w:rPr>
        <w:t>Thelma Tupasi</w:t>
      </w:r>
      <w:r w:rsidRPr="00CA2716">
        <w:rPr>
          <w:rFonts w:hint="eastAsia"/>
        </w:rPr>
        <w:t>，</w:t>
      </w:r>
      <w:r w:rsidR="0003187A" w:rsidRPr="0003187A">
        <w:t>et al</w:t>
      </w:r>
      <w:r w:rsidRPr="00CA2716">
        <w:rPr>
          <w:rFonts w:hint="eastAsia"/>
        </w:rPr>
        <w:t>. Association between Regimen Composition and Treatment Response in Patients with Multidrug-Resistant Tub</w:t>
      </w:r>
      <w:r w:rsidRPr="00CA2716">
        <w:t>erculosis: A Prospective Cohort Study[J]. PLoS Med, 2015, 12(12): e1001932.</w:t>
      </w:r>
      <w:bookmarkEnd w:id="2"/>
    </w:p>
    <w:p w:rsidR="00CA2716" w:rsidRPr="00CA2716" w:rsidRDefault="00CA2716" w:rsidP="00CA2716">
      <w:pPr>
        <w:pStyle w:val="EndNoteBibliography"/>
        <w:ind w:left="720" w:hanging="720"/>
      </w:pPr>
      <w:bookmarkStart w:id="3" w:name="_ENREF_3"/>
      <w:r w:rsidRPr="00CA2716">
        <w:t>[3]</w:t>
      </w:r>
      <w:r w:rsidRPr="00CA2716">
        <w:tab/>
        <w:t>World Health Organization. Global Tuberculosis Report 2015, in</w:t>
      </w:r>
      <w:r w:rsidRPr="00CA2716">
        <w:rPr>
          <w:i/>
        </w:rPr>
        <w:t xml:space="preserve"> </w:t>
      </w:r>
      <w:hyperlink r:id="rId8" w:history="1">
        <w:r w:rsidRPr="00CA2716">
          <w:rPr>
            <w:rStyle w:val="aa"/>
            <w:i/>
          </w:rPr>
          <w:t>www.who.int/tb/publications/global_report/en/</w:t>
        </w:r>
      </w:hyperlink>
      <w:r w:rsidRPr="00CA2716">
        <w:t>, 2016.</w:t>
      </w:r>
      <w:bookmarkEnd w:id="3"/>
    </w:p>
    <w:p w:rsidR="00CA2716" w:rsidRPr="00CA2716" w:rsidRDefault="00CA2716" w:rsidP="00CA2716">
      <w:pPr>
        <w:pStyle w:val="EndNoteBibliography"/>
        <w:ind w:left="720" w:hanging="720"/>
      </w:pPr>
      <w:bookmarkStart w:id="4" w:name="_ENREF_4"/>
      <w:r w:rsidRPr="00CA2716">
        <w:rPr>
          <w:rFonts w:hint="eastAsia"/>
        </w:rPr>
        <w:t>[4]</w:t>
      </w:r>
      <w:r w:rsidRPr="00CA2716">
        <w:rPr>
          <w:rFonts w:hint="eastAsia"/>
        </w:rPr>
        <w:tab/>
        <w:t>Ying Zhang</w:t>
      </w:r>
      <w:r w:rsidRPr="00CA2716">
        <w:rPr>
          <w:rFonts w:hint="eastAsia"/>
        </w:rPr>
        <w:t>，</w:t>
      </w:r>
      <w:r w:rsidRPr="00CA2716">
        <w:rPr>
          <w:rFonts w:hint="eastAsia"/>
        </w:rPr>
        <w:t>Wing Wai Yew</w:t>
      </w:r>
      <w:r w:rsidRPr="00CA2716">
        <w:rPr>
          <w:rFonts w:hint="eastAsia"/>
        </w:rPr>
        <w:t>，</w:t>
      </w:r>
      <w:r w:rsidRPr="00CA2716">
        <w:rPr>
          <w:rFonts w:hint="eastAsia"/>
        </w:rPr>
        <w:t>Michael R. Barer. Targeting Per</w:t>
      </w:r>
      <w:r w:rsidRPr="00CA2716">
        <w:t>sisters for Tuberculosis Control[J]. Antimicrob Agents Chemother, 2012, 56(5): 2223–2230.</w:t>
      </w:r>
      <w:bookmarkEnd w:id="4"/>
    </w:p>
    <w:p w:rsidR="00CA2716" w:rsidRPr="00CA2716" w:rsidRDefault="00CA2716" w:rsidP="00CA2716">
      <w:pPr>
        <w:pStyle w:val="EndNoteBibliography"/>
        <w:ind w:left="720" w:hanging="720"/>
      </w:pPr>
      <w:bookmarkStart w:id="5" w:name="_ENREF_5"/>
      <w:r w:rsidRPr="00CA2716">
        <w:t>[5]</w:t>
      </w:r>
      <w:r w:rsidRPr="00CA2716">
        <w:tab/>
        <w:t>Andrea M. Cooper. Cell mediated immune responses in Tuberculosis[J]. Annu Rev Immunol, 2009, 27: 393-422.</w:t>
      </w:r>
      <w:bookmarkEnd w:id="5"/>
    </w:p>
    <w:p w:rsidR="00CA2716" w:rsidRPr="00CA2716" w:rsidRDefault="00CA2716" w:rsidP="00CA2716">
      <w:pPr>
        <w:pStyle w:val="EndNoteBibliography"/>
        <w:ind w:left="720" w:hanging="720"/>
      </w:pPr>
      <w:bookmarkStart w:id="6" w:name="_ENREF_6"/>
      <w:r w:rsidRPr="00CA2716">
        <w:rPr>
          <w:rFonts w:hint="eastAsia"/>
        </w:rPr>
        <w:t>[6]</w:t>
      </w:r>
      <w:r w:rsidRPr="00CA2716">
        <w:rPr>
          <w:rFonts w:hint="eastAsia"/>
        </w:rPr>
        <w:tab/>
        <w:t>Anne O'Garra</w:t>
      </w:r>
      <w:r w:rsidRPr="00CA2716">
        <w:rPr>
          <w:rFonts w:hint="eastAsia"/>
        </w:rPr>
        <w:t>，</w:t>
      </w:r>
      <w:r w:rsidRPr="00CA2716">
        <w:rPr>
          <w:rFonts w:hint="eastAsia"/>
        </w:rPr>
        <w:t>Paul S. Redford</w:t>
      </w:r>
      <w:r w:rsidRPr="00CA2716">
        <w:rPr>
          <w:rFonts w:hint="eastAsia"/>
        </w:rPr>
        <w:t>，</w:t>
      </w:r>
      <w:r w:rsidRPr="00CA2716">
        <w:rPr>
          <w:rFonts w:hint="eastAsia"/>
        </w:rPr>
        <w:t>Finlay W. McNab</w:t>
      </w:r>
      <w:r w:rsidRPr="00CA2716">
        <w:rPr>
          <w:rFonts w:hint="eastAsia"/>
        </w:rPr>
        <w:t>，</w:t>
      </w:r>
      <w:r w:rsidR="0003187A" w:rsidRPr="0003187A">
        <w:t>et al</w:t>
      </w:r>
      <w:r w:rsidRPr="00CA2716">
        <w:rPr>
          <w:rFonts w:hint="eastAsia"/>
        </w:rPr>
        <w:t>. The</w:t>
      </w:r>
      <w:r w:rsidRPr="00CA2716">
        <w:t xml:space="preserve"> Immune Response in Tuberculosis[J]. Annu Rev Immunol, 2013, 31: 475-527.</w:t>
      </w:r>
      <w:bookmarkEnd w:id="6"/>
    </w:p>
    <w:p w:rsidR="00CA2716" w:rsidRPr="00CA2716" w:rsidRDefault="00CA2716" w:rsidP="00CA2716">
      <w:pPr>
        <w:pStyle w:val="EndNoteBibliography"/>
        <w:ind w:left="720" w:hanging="720"/>
      </w:pPr>
      <w:bookmarkStart w:id="7" w:name="_ENREF_7"/>
      <w:r w:rsidRPr="00CA2716">
        <w:rPr>
          <w:rFonts w:hint="eastAsia"/>
        </w:rPr>
        <w:t>[7]</w:t>
      </w:r>
      <w:r w:rsidRPr="00CA2716">
        <w:rPr>
          <w:rFonts w:hint="eastAsia"/>
        </w:rPr>
        <w:tab/>
        <w:t>Hongbo Shen</w:t>
      </w:r>
      <w:r w:rsidRPr="00CA2716">
        <w:rPr>
          <w:rFonts w:hint="eastAsia"/>
        </w:rPr>
        <w:t>，</w:t>
      </w:r>
      <w:r w:rsidRPr="00CA2716">
        <w:rPr>
          <w:rFonts w:hint="eastAsia"/>
        </w:rPr>
        <w:t>Feifei Wang</w:t>
      </w:r>
      <w:r w:rsidRPr="00CA2716">
        <w:rPr>
          <w:rFonts w:hint="eastAsia"/>
        </w:rPr>
        <w:t>，</w:t>
      </w:r>
      <w:r w:rsidRPr="00CA2716">
        <w:rPr>
          <w:rFonts w:hint="eastAsia"/>
        </w:rPr>
        <w:t>Gucheng Zeng</w:t>
      </w:r>
      <w:r w:rsidRPr="00CA2716">
        <w:rPr>
          <w:rFonts w:hint="eastAsia"/>
        </w:rPr>
        <w:t>，</w:t>
      </w:r>
      <w:r w:rsidR="0003187A" w:rsidRPr="0003187A">
        <w:t>et al</w:t>
      </w:r>
      <w:r w:rsidRPr="00CA2716">
        <w:rPr>
          <w:rFonts w:hint="eastAsia"/>
        </w:rPr>
        <w:t>. Bis-biguanide dihydrochloride inhibits intracellular replication of M. tuberculosis and controls infection in mice.[J]. Sci Rep., 2016, 6</w:t>
      </w:r>
      <w:r w:rsidRPr="00CA2716">
        <w:t>: 32725.</w:t>
      </w:r>
      <w:bookmarkEnd w:id="7"/>
    </w:p>
    <w:p w:rsidR="00CA2716" w:rsidRPr="00CA2716" w:rsidRDefault="00CA2716" w:rsidP="00CA2716">
      <w:pPr>
        <w:pStyle w:val="EndNoteBibliography"/>
        <w:ind w:left="720" w:hanging="720"/>
      </w:pPr>
      <w:bookmarkStart w:id="8" w:name="_ENREF_8"/>
      <w:r w:rsidRPr="00CA2716">
        <w:t>[8]</w:t>
      </w:r>
      <w:r w:rsidRPr="00CA2716">
        <w:tab/>
        <w:t>Barry T. Smith. Cell line A549: a model system for the study of alveolar type II cell function.[J]. Am Rev Respir Dis, 1977, 115(2): 285-293.</w:t>
      </w:r>
      <w:bookmarkEnd w:id="8"/>
    </w:p>
    <w:p w:rsidR="00CA2716" w:rsidRPr="00CA2716" w:rsidRDefault="00CA2716" w:rsidP="00CA2716">
      <w:pPr>
        <w:pStyle w:val="EndNoteBibliography"/>
        <w:ind w:left="720" w:hanging="720"/>
      </w:pPr>
      <w:bookmarkStart w:id="9" w:name="_ENREF_9"/>
      <w:r w:rsidRPr="00CA2716">
        <w:rPr>
          <w:rFonts w:hint="eastAsia"/>
        </w:rPr>
        <w:t>[9]</w:t>
      </w:r>
      <w:r w:rsidRPr="00CA2716">
        <w:rPr>
          <w:rFonts w:hint="eastAsia"/>
        </w:rPr>
        <w:tab/>
        <w:t>Shen Hongbo</w:t>
      </w:r>
      <w:r w:rsidRPr="00CA2716">
        <w:rPr>
          <w:rFonts w:hint="eastAsia"/>
        </w:rPr>
        <w:t>，</w:t>
      </w:r>
      <w:r w:rsidRPr="00CA2716">
        <w:rPr>
          <w:rFonts w:hint="eastAsia"/>
        </w:rPr>
        <w:t>Wang Chao</w:t>
      </w:r>
      <w:r w:rsidRPr="00CA2716">
        <w:rPr>
          <w:rFonts w:hint="eastAsia"/>
        </w:rPr>
        <w:t>，</w:t>
      </w:r>
      <w:r w:rsidRPr="00CA2716">
        <w:rPr>
          <w:rFonts w:hint="eastAsia"/>
        </w:rPr>
        <w:t>Yang Enzhuo</w:t>
      </w:r>
      <w:r w:rsidRPr="00CA2716">
        <w:rPr>
          <w:rFonts w:hint="eastAsia"/>
        </w:rPr>
        <w:t>，</w:t>
      </w:r>
      <w:r w:rsidR="0003187A" w:rsidRPr="0003187A">
        <w:t>et al</w:t>
      </w:r>
      <w:r w:rsidRPr="00CA2716">
        <w:rPr>
          <w:rFonts w:hint="eastAsia"/>
        </w:rPr>
        <w:t xml:space="preserve">. Novel recombinant BCG coexpressing Ag85B, ESAT-6 and mouse </w:t>
      </w:r>
      <w:r w:rsidRPr="00CA2716">
        <w:t>TNF-alpha induces significantly enhanced cellular immune and antibody responses in C57BL/6 mice[J]. Microbiol Immunol, 2010, 54(8): 435-441.</w:t>
      </w:r>
      <w:bookmarkEnd w:id="9"/>
    </w:p>
    <w:p w:rsidR="00470C79" w:rsidRDefault="00CA2716" w:rsidP="00470C79">
      <w:pPr>
        <w:pStyle w:val="EndNoteBibliography"/>
        <w:ind w:left="720" w:hanging="720"/>
      </w:pPr>
      <w:bookmarkStart w:id="10" w:name="_ENREF_10"/>
      <w:r w:rsidRPr="00CA2716">
        <w:rPr>
          <w:rFonts w:hint="eastAsia"/>
        </w:rPr>
        <w:t>[10]</w:t>
      </w:r>
      <w:r w:rsidRPr="00CA2716">
        <w:rPr>
          <w:rFonts w:hint="eastAsia"/>
        </w:rPr>
        <w:tab/>
        <w:t>Hongbo Shen</w:t>
      </w:r>
      <w:r w:rsidRPr="00CA2716">
        <w:rPr>
          <w:rFonts w:hint="eastAsia"/>
        </w:rPr>
        <w:t>，</w:t>
      </w:r>
      <w:r w:rsidRPr="00CA2716">
        <w:rPr>
          <w:rFonts w:hint="eastAsia"/>
        </w:rPr>
        <w:t>Feifei Wang</w:t>
      </w:r>
      <w:r w:rsidRPr="00CA2716">
        <w:rPr>
          <w:rFonts w:hint="eastAsia"/>
        </w:rPr>
        <w:t>，</w:t>
      </w:r>
      <w:r w:rsidRPr="00CA2716">
        <w:rPr>
          <w:rFonts w:hint="eastAsia"/>
        </w:rPr>
        <w:t>Ying Zhang</w:t>
      </w:r>
      <w:r w:rsidRPr="00CA2716">
        <w:rPr>
          <w:rFonts w:hint="eastAsia"/>
        </w:rPr>
        <w:t>，</w:t>
      </w:r>
      <w:r w:rsidR="0003187A" w:rsidRPr="0003187A">
        <w:t>et al</w:t>
      </w:r>
      <w:r w:rsidRPr="00CA2716">
        <w:rPr>
          <w:rFonts w:hint="eastAsia"/>
        </w:rPr>
        <w:t>. A novel inhibitor of indole-3-glycerol phosphate synthase with activity</w:t>
      </w:r>
      <w:r w:rsidRPr="00CA2716">
        <w:t xml:space="preserve"> against multidrug-resistant Mycobacterium tuberculosis[J]. FEBS J, 2009, 276(1): 144-154.</w:t>
      </w:r>
      <w:bookmarkEnd w:id="10"/>
    </w:p>
    <w:p w:rsidR="00470C79" w:rsidRDefault="00470C79" w:rsidP="00470C79">
      <w:pPr>
        <w:pStyle w:val="EndNoteBibliography"/>
        <w:ind w:left="720" w:hanging="720"/>
      </w:pPr>
      <w:r>
        <w:rPr>
          <w:rFonts w:hint="eastAsia"/>
        </w:rPr>
        <w:t>[</w:t>
      </w:r>
      <w:r>
        <w:t>1</w:t>
      </w:r>
      <w:r>
        <w:rPr>
          <w:rFonts w:hint="eastAsia"/>
        </w:rPr>
        <w:t>1]</w:t>
      </w:r>
      <w:r>
        <w:tab/>
      </w:r>
      <w:r>
        <w:rPr>
          <w:rFonts w:hint="eastAsia"/>
        </w:rPr>
        <w:t>李莉</w:t>
      </w:r>
      <w:r>
        <w:rPr>
          <w:rFonts w:hint="eastAsia"/>
        </w:rPr>
        <w:t>,</w:t>
      </w:r>
      <w:r>
        <w:rPr>
          <w:rFonts w:hint="eastAsia"/>
        </w:rPr>
        <w:t>孙建胜</w:t>
      </w:r>
      <w:r>
        <w:rPr>
          <w:rFonts w:hint="eastAsia"/>
        </w:rPr>
        <w:t>,</w:t>
      </w:r>
      <w:r>
        <w:rPr>
          <w:rFonts w:hint="eastAsia"/>
        </w:rPr>
        <w:t>张海清</w:t>
      </w:r>
      <w:r>
        <w:rPr>
          <w:rFonts w:hint="eastAsia"/>
        </w:rPr>
        <w:t>,</w:t>
      </w:r>
      <w:r>
        <w:rPr>
          <w:rFonts w:hint="eastAsia"/>
        </w:rPr>
        <w:t>吴云亮</w:t>
      </w:r>
      <w:r>
        <w:rPr>
          <w:rFonts w:hint="eastAsia"/>
        </w:rPr>
        <w:t>,</w:t>
      </w:r>
      <w:r>
        <w:rPr>
          <w:rFonts w:hint="eastAsia"/>
        </w:rPr>
        <w:t>刘小方</w:t>
      </w:r>
      <w:r>
        <w:rPr>
          <w:rFonts w:hint="eastAsia"/>
        </w:rPr>
        <w:t xml:space="preserve">. </w:t>
      </w:r>
      <w:r>
        <w:rPr>
          <w:rFonts w:hint="eastAsia"/>
        </w:rPr>
        <w:t>耐多药结核病成因及治疗效果的分析</w:t>
      </w:r>
      <w:r>
        <w:rPr>
          <w:rFonts w:hint="eastAsia"/>
        </w:rPr>
        <w:t xml:space="preserve">[J]. </w:t>
      </w:r>
      <w:r>
        <w:rPr>
          <w:rFonts w:hint="eastAsia"/>
        </w:rPr>
        <w:t>预防医学论坛</w:t>
      </w:r>
      <w:r>
        <w:rPr>
          <w:rFonts w:hint="eastAsia"/>
        </w:rPr>
        <w:t>,2015,(08):568-572.</w:t>
      </w:r>
    </w:p>
    <w:p w:rsidR="00470C79" w:rsidRDefault="00470C79" w:rsidP="00470C79">
      <w:pPr>
        <w:pStyle w:val="EndNoteBibliography"/>
        <w:ind w:left="720" w:hanging="720"/>
      </w:pPr>
      <w:r>
        <w:rPr>
          <w:rFonts w:hint="eastAsia"/>
        </w:rPr>
        <w:t>[1</w:t>
      </w:r>
      <w:r>
        <w:t>2</w:t>
      </w:r>
      <w:r>
        <w:rPr>
          <w:rFonts w:hint="eastAsia"/>
        </w:rPr>
        <w:t>]</w:t>
      </w:r>
      <w:r>
        <w:tab/>
      </w:r>
      <w:r>
        <w:rPr>
          <w:rFonts w:hint="eastAsia"/>
        </w:rPr>
        <w:t>陈玲</w:t>
      </w:r>
      <w:r>
        <w:rPr>
          <w:rFonts w:hint="eastAsia"/>
        </w:rPr>
        <w:t>,</w:t>
      </w:r>
      <w:r>
        <w:rPr>
          <w:rFonts w:hint="eastAsia"/>
        </w:rPr>
        <w:t>邹栩</w:t>
      </w:r>
      <w:r>
        <w:rPr>
          <w:rFonts w:hint="eastAsia"/>
        </w:rPr>
        <w:t>,</w:t>
      </w:r>
      <w:r>
        <w:rPr>
          <w:rFonts w:hint="eastAsia"/>
        </w:rPr>
        <w:t>黄文龙</w:t>
      </w:r>
      <w:r>
        <w:rPr>
          <w:rFonts w:hint="eastAsia"/>
        </w:rPr>
        <w:t>. 2012</w:t>
      </w:r>
      <w:r>
        <w:rPr>
          <w:rFonts w:hint="eastAsia"/>
        </w:rPr>
        <w:t>年美国</w:t>
      </w:r>
      <w:r>
        <w:rPr>
          <w:rFonts w:hint="eastAsia"/>
        </w:rPr>
        <w:t>FDA</w:t>
      </w:r>
      <w:r>
        <w:rPr>
          <w:rFonts w:hint="eastAsia"/>
        </w:rPr>
        <w:t>批准上市药物述评</w:t>
      </w:r>
      <w:r>
        <w:rPr>
          <w:rFonts w:hint="eastAsia"/>
        </w:rPr>
        <w:t xml:space="preserve">[J]. </w:t>
      </w:r>
      <w:r>
        <w:rPr>
          <w:rFonts w:hint="eastAsia"/>
        </w:rPr>
        <w:t>药学与临床研究</w:t>
      </w:r>
      <w:r>
        <w:rPr>
          <w:rFonts w:hint="eastAsia"/>
        </w:rPr>
        <w:t>,2013,(03):205-209.</w:t>
      </w:r>
    </w:p>
    <w:p w:rsidR="00470C79" w:rsidRPr="00CA2716" w:rsidRDefault="00470C79" w:rsidP="00470C79">
      <w:pPr>
        <w:pStyle w:val="EndNoteBibliography"/>
        <w:ind w:left="720" w:hanging="720"/>
      </w:pPr>
      <w:r>
        <w:rPr>
          <w:rFonts w:hint="eastAsia"/>
        </w:rPr>
        <w:t>[1</w:t>
      </w:r>
      <w:r>
        <w:t>3</w:t>
      </w:r>
      <w:r>
        <w:rPr>
          <w:rFonts w:hint="eastAsia"/>
        </w:rPr>
        <w:t>]</w:t>
      </w:r>
      <w:r>
        <w:tab/>
      </w:r>
      <w:r>
        <w:rPr>
          <w:rFonts w:hint="eastAsia"/>
        </w:rPr>
        <w:t>王丹凤</w:t>
      </w:r>
      <w:r>
        <w:rPr>
          <w:rFonts w:hint="eastAsia"/>
        </w:rPr>
        <w:t xml:space="preserve">. </w:t>
      </w:r>
      <w:r>
        <w:rPr>
          <w:rFonts w:hint="eastAsia"/>
        </w:rPr>
        <w:t>耐多药及广泛耐药结核病的临床治疗策略</w:t>
      </w:r>
      <w:r>
        <w:rPr>
          <w:rFonts w:hint="eastAsia"/>
        </w:rPr>
        <w:t xml:space="preserve">[J]. </w:t>
      </w:r>
      <w:r>
        <w:rPr>
          <w:rFonts w:hint="eastAsia"/>
        </w:rPr>
        <w:t>中国医药指南</w:t>
      </w:r>
      <w:r>
        <w:rPr>
          <w:rFonts w:hint="eastAsia"/>
        </w:rPr>
        <w:t>,2015,(28):284-285.</w:t>
      </w:r>
    </w:p>
    <w:p w:rsidR="00CA2716" w:rsidRPr="00CA2716" w:rsidRDefault="00470C79" w:rsidP="00CA2716">
      <w:pPr>
        <w:pStyle w:val="EndNoteBibliography"/>
        <w:ind w:left="720" w:hanging="720"/>
      </w:pPr>
      <w:bookmarkStart w:id="11" w:name="_ENREF_11"/>
      <w:r>
        <w:rPr>
          <w:rFonts w:hint="eastAsia"/>
        </w:rPr>
        <w:t>[14</w:t>
      </w:r>
      <w:r w:rsidR="00CA2716" w:rsidRPr="00CA2716">
        <w:rPr>
          <w:rFonts w:hint="eastAsia"/>
        </w:rPr>
        <w:t>]</w:t>
      </w:r>
      <w:r w:rsidR="00CA2716" w:rsidRPr="00CA2716">
        <w:rPr>
          <w:rFonts w:hint="eastAsia"/>
        </w:rPr>
        <w:tab/>
        <w:t>Khalid Hussain Bhat</w:t>
      </w:r>
      <w:r w:rsidR="00CA2716" w:rsidRPr="00CA2716">
        <w:rPr>
          <w:rFonts w:hint="eastAsia"/>
        </w:rPr>
        <w:t>，</w:t>
      </w:r>
      <w:r w:rsidR="00CA2716" w:rsidRPr="00CA2716">
        <w:rPr>
          <w:rFonts w:hint="eastAsia"/>
        </w:rPr>
        <w:t>Sangita Mukhopadhyay. Macrophage takeover and the host-bacilli interplay during tuberculosis[J]. Future Microbiol, 2015, 10(5): 853-872.</w:t>
      </w:r>
      <w:bookmarkEnd w:id="11"/>
    </w:p>
    <w:p w:rsidR="00CA2716" w:rsidRPr="00CA2716" w:rsidRDefault="00CA2716" w:rsidP="00CA2716">
      <w:pPr>
        <w:pStyle w:val="EndNoteBibliography"/>
        <w:ind w:left="720" w:hanging="720"/>
      </w:pPr>
      <w:bookmarkStart w:id="12" w:name="_ENREF_12"/>
      <w:r w:rsidRPr="00CA2716">
        <w:t>[1</w:t>
      </w:r>
      <w:r w:rsidR="00470C79">
        <w:rPr>
          <w:rFonts w:hint="eastAsia"/>
        </w:rPr>
        <w:t>5</w:t>
      </w:r>
      <w:r w:rsidRPr="00CA2716">
        <w:rPr>
          <w:rFonts w:hint="eastAsia"/>
        </w:rPr>
        <w:t>]</w:t>
      </w:r>
      <w:r w:rsidRPr="00CA2716">
        <w:rPr>
          <w:rFonts w:hint="eastAsia"/>
        </w:rPr>
        <w:tab/>
        <w:t>L</w:t>
      </w:r>
      <w:r w:rsidRPr="00CA2716">
        <w:rPr>
          <w:rFonts w:ascii="Arial" w:hAnsi="Arial" w:cs="Arial" w:hint="eastAsia"/>
        </w:rPr>
        <w:t>uiz</w:t>
      </w:r>
      <w:r w:rsidRPr="00CA2716">
        <w:rPr>
          <w:rFonts w:hint="eastAsia"/>
        </w:rPr>
        <w:t xml:space="preserve"> E Bermudez</w:t>
      </w:r>
      <w:r w:rsidRPr="00CA2716">
        <w:rPr>
          <w:rFonts w:hint="eastAsia"/>
        </w:rPr>
        <w:t>，</w:t>
      </w:r>
      <w:r w:rsidRPr="00CA2716">
        <w:rPr>
          <w:rFonts w:hint="eastAsia"/>
        </w:rPr>
        <w:t>J</w:t>
      </w:r>
      <w:r w:rsidRPr="00CA2716">
        <w:rPr>
          <w:rFonts w:ascii="Arial" w:hAnsi="Arial" w:cs="Arial" w:hint="eastAsia"/>
        </w:rPr>
        <w:t xml:space="preserve">oseph </w:t>
      </w:r>
      <w:r w:rsidRPr="00CA2716">
        <w:rPr>
          <w:rFonts w:hint="eastAsia"/>
        </w:rPr>
        <w:t>Goodman. Mycobacterium tuberculosis invades and replicates within type II alveolar cells[J]. Infect Immun, 1996, 64(4): 1400-1406.</w:t>
      </w:r>
      <w:bookmarkEnd w:id="12"/>
    </w:p>
    <w:p w:rsidR="00CA2716" w:rsidRPr="00CA2716" w:rsidRDefault="00470C79" w:rsidP="00CA2716">
      <w:pPr>
        <w:pStyle w:val="EndNoteBibliography"/>
        <w:ind w:left="720" w:hanging="720"/>
      </w:pPr>
      <w:bookmarkStart w:id="13" w:name="_ENREF_13"/>
      <w:r>
        <w:rPr>
          <w:rFonts w:hint="eastAsia"/>
        </w:rPr>
        <w:t>[16</w:t>
      </w:r>
      <w:r w:rsidR="00CA2716" w:rsidRPr="00CA2716">
        <w:rPr>
          <w:rFonts w:hint="eastAsia"/>
        </w:rPr>
        <w:t>]</w:t>
      </w:r>
      <w:r w:rsidR="00CA2716" w:rsidRPr="00CA2716">
        <w:rPr>
          <w:rFonts w:hint="eastAsia"/>
        </w:rPr>
        <w:tab/>
        <w:t>Khisimuzi Mdluli</w:t>
      </w:r>
      <w:r w:rsidR="00CA2716" w:rsidRPr="00CA2716">
        <w:rPr>
          <w:rFonts w:hint="eastAsia"/>
        </w:rPr>
        <w:t>，</w:t>
      </w:r>
      <w:r w:rsidR="00CA2716" w:rsidRPr="00CA2716">
        <w:rPr>
          <w:rFonts w:hint="eastAsia"/>
        </w:rPr>
        <w:t>Takushi Kaneko</w:t>
      </w:r>
      <w:r w:rsidR="00CA2716" w:rsidRPr="00CA2716">
        <w:rPr>
          <w:rFonts w:hint="eastAsia"/>
        </w:rPr>
        <w:t>，</w:t>
      </w:r>
      <w:r w:rsidR="00CA2716" w:rsidRPr="00CA2716">
        <w:rPr>
          <w:rFonts w:hint="eastAsia"/>
        </w:rPr>
        <w:t>Anna Upton. The tuberculosis drug discovery and development p</w:t>
      </w:r>
      <w:r w:rsidR="00CA2716" w:rsidRPr="00CA2716">
        <w:t>ipeline and emerging drug targets[J]. Cold Spring Harb Perspect Med, 2015, 5(6): pii: a021154.</w:t>
      </w:r>
      <w:bookmarkEnd w:id="13"/>
    </w:p>
    <w:p w:rsidR="00CA2716" w:rsidRPr="00CA2716" w:rsidRDefault="00470C79" w:rsidP="00CA2716">
      <w:pPr>
        <w:pStyle w:val="EndNoteBibliography"/>
        <w:ind w:left="720" w:hanging="720"/>
      </w:pPr>
      <w:bookmarkStart w:id="14" w:name="_ENREF_14"/>
      <w:r>
        <w:rPr>
          <w:rFonts w:hint="eastAsia"/>
        </w:rPr>
        <w:t>[17</w:t>
      </w:r>
      <w:r w:rsidR="00CA2716" w:rsidRPr="00CA2716">
        <w:rPr>
          <w:rFonts w:hint="eastAsia"/>
        </w:rPr>
        <w:t>]</w:t>
      </w:r>
      <w:r w:rsidR="00CA2716" w:rsidRPr="00CA2716">
        <w:rPr>
          <w:rFonts w:hint="eastAsia"/>
        </w:rPr>
        <w:tab/>
        <w:t>Xiang Zhu</w:t>
      </w:r>
      <w:r w:rsidR="00CA2716" w:rsidRPr="00CA2716">
        <w:rPr>
          <w:rFonts w:hint="eastAsia"/>
        </w:rPr>
        <w:t>，</w:t>
      </w:r>
      <w:r w:rsidR="00CA2716" w:rsidRPr="00CA2716">
        <w:rPr>
          <w:rFonts w:hint="eastAsia"/>
        </w:rPr>
        <w:t>Junjie Gao</w:t>
      </w:r>
      <w:r w:rsidR="00CA2716" w:rsidRPr="00CA2716">
        <w:rPr>
          <w:rFonts w:hint="eastAsia"/>
        </w:rPr>
        <w:t>，</w:t>
      </w:r>
      <w:r w:rsidR="00CA2716" w:rsidRPr="00CA2716">
        <w:rPr>
          <w:rFonts w:hint="eastAsia"/>
        </w:rPr>
        <w:t>Pei Y. Ng</w:t>
      </w:r>
      <w:r w:rsidR="00CA2716" w:rsidRPr="00CA2716">
        <w:rPr>
          <w:rFonts w:hint="eastAsia"/>
        </w:rPr>
        <w:t>，</w:t>
      </w:r>
      <w:r w:rsidR="0003187A" w:rsidRPr="0003187A">
        <w:t>et al</w:t>
      </w:r>
      <w:r w:rsidR="00CA2716" w:rsidRPr="00CA2716">
        <w:rPr>
          <w:rFonts w:hint="eastAsia"/>
        </w:rPr>
        <w:t>. Alexidine Dihydrochloride Attenuates Osteoclast Formation and Bone Resorption and Protects Against LPS-Induced Osteolysis</w:t>
      </w:r>
      <w:r w:rsidR="00CA2716" w:rsidRPr="00CA2716">
        <w:t xml:space="preserve">[J]. J Bone Miner Res. 2015, 2015, </w:t>
      </w:r>
      <w:bookmarkEnd w:id="14"/>
    </w:p>
    <w:p w:rsidR="00EE63B5" w:rsidRPr="003804DC" w:rsidRDefault="001014C2" w:rsidP="00550B6D">
      <w:pPr>
        <w:rPr>
          <w:rFonts w:ascii="Times New Roman" w:hAnsi="Times New Roman" w:cs="Times New Roman"/>
        </w:rPr>
      </w:pPr>
      <w:r w:rsidRPr="003804DC">
        <w:rPr>
          <w:rFonts w:ascii="Times New Roman" w:hAnsi="Times New Roman" w:cs="Times New Roman"/>
        </w:rPr>
        <w:fldChar w:fldCharType="end"/>
      </w:r>
    </w:p>
    <w:p w:rsidR="00593D8A" w:rsidRDefault="00593D8A" w:rsidP="00550B6D">
      <w:pPr>
        <w:rPr>
          <w:rFonts w:ascii="Times New Roman" w:hAnsi="Times New Roman" w:cs="Times New Roman"/>
        </w:rPr>
      </w:pPr>
    </w:p>
    <w:p w:rsidR="005C217F" w:rsidRDefault="005C217F" w:rsidP="00550B6D">
      <w:pPr>
        <w:rPr>
          <w:rFonts w:ascii="Times New Roman" w:hAnsi="Times New Roman" w:cs="Times New Roman"/>
        </w:rPr>
      </w:pPr>
    </w:p>
    <w:p w:rsidR="005C217F" w:rsidRDefault="005C217F" w:rsidP="00550B6D">
      <w:pPr>
        <w:rPr>
          <w:rFonts w:ascii="Times New Roman" w:hAnsi="Times New Roman" w:cs="Times New Roman"/>
        </w:rPr>
      </w:pPr>
    </w:p>
    <w:p w:rsidR="005C217F" w:rsidRDefault="005C217F" w:rsidP="00550B6D">
      <w:pPr>
        <w:rPr>
          <w:rFonts w:ascii="Times New Roman" w:hAnsi="Times New Roman" w:cs="Times New Roman"/>
        </w:rPr>
      </w:pPr>
    </w:p>
    <w:p w:rsidR="005C217F" w:rsidRPr="003804DC" w:rsidRDefault="005C217F" w:rsidP="00550B6D">
      <w:pPr>
        <w:rPr>
          <w:rFonts w:ascii="Times New Roman" w:hAnsi="Times New Roman" w:cs="Times New Roman"/>
        </w:rPr>
      </w:pPr>
    </w:p>
    <w:p w:rsidR="00A95489" w:rsidRDefault="00A95489" w:rsidP="00A95489">
      <w:pPr>
        <w:autoSpaceDE w:val="0"/>
        <w:autoSpaceDN w:val="0"/>
        <w:adjustRightInd w:val="0"/>
        <w:spacing w:line="360" w:lineRule="auto"/>
        <w:jc w:val="center"/>
        <w:rPr>
          <w:rFonts w:ascii="Times New Roman" w:hAnsiTheme="minorEastAsia" w:cs="Times New Roman"/>
          <w:b/>
          <w:sz w:val="24"/>
          <w:szCs w:val="24"/>
        </w:rPr>
      </w:pPr>
      <w:r w:rsidRPr="00E0610C">
        <w:rPr>
          <w:rFonts w:ascii="Times New Roman" w:hAnsiTheme="minorEastAsia" w:cs="Times New Roman"/>
          <w:b/>
          <w:sz w:val="24"/>
          <w:szCs w:val="24"/>
        </w:rPr>
        <w:t>表</w:t>
      </w:r>
      <w:r>
        <w:rPr>
          <w:rFonts w:ascii="Times New Roman" w:hAnsiTheme="minorEastAsia" w:cs="Times New Roman" w:hint="eastAsia"/>
          <w:b/>
          <w:sz w:val="24"/>
          <w:szCs w:val="24"/>
        </w:rPr>
        <w:t xml:space="preserve"> </w:t>
      </w:r>
      <w:r w:rsidRPr="00E0610C">
        <w:rPr>
          <w:rFonts w:ascii="Times New Roman" w:hAnsiTheme="minorEastAsia" w:cs="Times New Roman"/>
          <w:b/>
          <w:sz w:val="24"/>
          <w:szCs w:val="24"/>
        </w:rPr>
        <w:t xml:space="preserve">1 </w:t>
      </w:r>
      <w:r>
        <w:rPr>
          <w:rFonts w:ascii="Times New Roman" w:hAnsiTheme="minorEastAsia" w:cs="Times New Roman"/>
          <w:b/>
          <w:sz w:val="24"/>
          <w:szCs w:val="24"/>
        </w:rPr>
        <w:t>质谱参数</w:t>
      </w:r>
    </w:p>
    <w:p w:rsidR="00A95489" w:rsidRPr="00E0610C" w:rsidRDefault="00A95489" w:rsidP="00A95489">
      <w:pPr>
        <w:autoSpaceDE w:val="0"/>
        <w:autoSpaceDN w:val="0"/>
        <w:adjustRightInd w:val="0"/>
        <w:spacing w:line="360" w:lineRule="auto"/>
        <w:jc w:val="center"/>
        <w:rPr>
          <w:rFonts w:ascii="Times New Roman" w:hAnsiTheme="minorEastAsia" w:cs="Times New Roman"/>
          <w:b/>
          <w:sz w:val="24"/>
          <w:szCs w:val="24"/>
        </w:rPr>
      </w:pPr>
      <w:r>
        <w:rPr>
          <w:rFonts w:ascii="Times New Roman" w:hAnsiTheme="minorEastAsia" w:cs="Times New Roman"/>
          <w:b/>
          <w:sz w:val="24"/>
          <w:szCs w:val="24"/>
        </w:rPr>
        <w:t xml:space="preserve">Table 1 </w:t>
      </w:r>
      <w:r w:rsidRPr="008D7537">
        <w:rPr>
          <w:rFonts w:ascii="Times New Roman" w:hAnsiTheme="minorEastAsia" w:cs="Times New Roman"/>
          <w:b/>
          <w:sz w:val="24"/>
          <w:szCs w:val="24"/>
        </w:rPr>
        <w:t>Mass spectral parameters</w:t>
      </w:r>
    </w:p>
    <w:tbl>
      <w:tblPr>
        <w:tblW w:w="0" w:type="auto"/>
        <w:jc w:val="center"/>
        <w:tblBorders>
          <w:top w:val="single" w:sz="8" w:space="0" w:color="auto"/>
        </w:tblBorders>
        <w:tblLayout w:type="fixed"/>
        <w:tblLook w:val="0000"/>
      </w:tblPr>
      <w:tblGrid>
        <w:gridCol w:w="1788"/>
        <w:gridCol w:w="1261"/>
        <w:gridCol w:w="1418"/>
        <w:gridCol w:w="850"/>
        <w:gridCol w:w="992"/>
        <w:gridCol w:w="993"/>
        <w:gridCol w:w="1148"/>
      </w:tblGrid>
      <w:tr w:rsidR="00A95489" w:rsidRPr="003804DC" w:rsidTr="00206BE3">
        <w:trPr>
          <w:jc w:val="center"/>
        </w:trPr>
        <w:tc>
          <w:tcPr>
            <w:tcW w:w="1788" w:type="dxa"/>
            <w:tcBorders>
              <w:bottom w:val="single" w:sz="8" w:space="0" w:color="auto"/>
            </w:tcBorders>
          </w:tcPr>
          <w:p w:rsidR="00A95489" w:rsidRPr="003804DC" w:rsidRDefault="00A95489" w:rsidP="00206BE3">
            <w:pPr>
              <w:autoSpaceDE w:val="0"/>
              <w:autoSpaceDN w:val="0"/>
              <w:adjustRightInd w:val="0"/>
              <w:spacing w:line="360" w:lineRule="auto"/>
              <w:rPr>
                <w:rFonts w:ascii="Times New Roman" w:hAnsi="Times New Roman" w:cs="Times New Roman"/>
                <w:szCs w:val="24"/>
                <w:lang w:val="zh-CN"/>
              </w:rPr>
            </w:pPr>
          </w:p>
        </w:tc>
        <w:tc>
          <w:tcPr>
            <w:tcW w:w="1261" w:type="dxa"/>
            <w:tcBorders>
              <w:bottom w:val="single" w:sz="8" w:space="0" w:color="auto"/>
            </w:tcBorders>
          </w:tcPr>
          <w:p w:rsidR="00A95489" w:rsidRPr="003804DC" w:rsidRDefault="00A95489" w:rsidP="00206BE3">
            <w:pPr>
              <w:autoSpaceDE w:val="0"/>
              <w:autoSpaceDN w:val="0"/>
              <w:adjustRightInd w:val="0"/>
              <w:spacing w:line="360" w:lineRule="auto"/>
              <w:jc w:val="center"/>
              <w:rPr>
                <w:rFonts w:ascii="Times New Roman" w:hAnsi="Times New Roman" w:cs="Times New Roman"/>
                <w:szCs w:val="24"/>
                <w:lang w:val="zh-CN"/>
              </w:rPr>
            </w:pPr>
            <w:r w:rsidRPr="003804DC">
              <w:rPr>
                <w:rFonts w:ascii="Times New Roman" w:hAnsi="Times New Roman" w:cs="Times New Roman"/>
                <w:szCs w:val="24"/>
                <w:lang w:val="zh-CN"/>
              </w:rPr>
              <w:t>Q1 (m/z)</w:t>
            </w:r>
          </w:p>
        </w:tc>
        <w:tc>
          <w:tcPr>
            <w:tcW w:w="1418" w:type="dxa"/>
            <w:tcBorders>
              <w:bottom w:val="single" w:sz="8" w:space="0" w:color="auto"/>
            </w:tcBorders>
          </w:tcPr>
          <w:p w:rsidR="00A95489" w:rsidRPr="003804DC" w:rsidRDefault="00A95489" w:rsidP="00206BE3">
            <w:pPr>
              <w:autoSpaceDE w:val="0"/>
              <w:autoSpaceDN w:val="0"/>
              <w:adjustRightInd w:val="0"/>
              <w:spacing w:line="360" w:lineRule="auto"/>
              <w:jc w:val="center"/>
              <w:rPr>
                <w:rFonts w:ascii="Times New Roman" w:hAnsi="Times New Roman" w:cs="Times New Roman"/>
                <w:szCs w:val="24"/>
                <w:lang w:val="zh-CN"/>
              </w:rPr>
            </w:pPr>
            <w:r w:rsidRPr="003804DC">
              <w:rPr>
                <w:rFonts w:ascii="Times New Roman" w:hAnsi="Times New Roman" w:cs="Times New Roman"/>
                <w:szCs w:val="24"/>
                <w:lang w:val="zh-CN"/>
              </w:rPr>
              <w:t>Q3 (m/z)</w:t>
            </w:r>
          </w:p>
        </w:tc>
        <w:tc>
          <w:tcPr>
            <w:tcW w:w="850" w:type="dxa"/>
            <w:tcBorders>
              <w:bottom w:val="single" w:sz="8" w:space="0" w:color="auto"/>
            </w:tcBorders>
          </w:tcPr>
          <w:p w:rsidR="00A95489" w:rsidRPr="003804DC" w:rsidRDefault="00A95489" w:rsidP="00206BE3">
            <w:pPr>
              <w:autoSpaceDE w:val="0"/>
              <w:autoSpaceDN w:val="0"/>
              <w:adjustRightInd w:val="0"/>
              <w:spacing w:line="360" w:lineRule="auto"/>
              <w:jc w:val="center"/>
              <w:rPr>
                <w:rFonts w:ascii="Times New Roman" w:hAnsi="Times New Roman" w:cs="Times New Roman"/>
                <w:szCs w:val="24"/>
                <w:lang w:val="zh-CN"/>
              </w:rPr>
            </w:pPr>
            <w:r w:rsidRPr="003804DC">
              <w:rPr>
                <w:rFonts w:ascii="Times New Roman" w:hAnsi="Times New Roman" w:cs="Times New Roman"/>
                <w:szCs w:val="24"/>
                <w:lang w:val="zh-CN"/>
              </w:rPr>
              <w:t>CE (V)</w:t>
            </w:r>
          </w:p>
        </w:tc>
        <w:tc>
          <w:tcPr>
            <w:tcW w:w="992" w:type="dxa"/>
            <w:tcBorders>
              <w:bottom w:val="single" w:sz="8" w:space="0" w:color="auto"/>
            </w:tcBorders>
          </w:tcPr>
          <w:p w:rsidR="00A95489" w:rsidRPr="003804DC" w:rsidRDefault="00A95489" w:rsidP="00206BE3">
            <w:pPr>
              <w:autoSpaceDE w:val="0"/>
              <w:autoSpaceDN w:val="0"/>
              <w:adjustRightInd w:val="0"/>
              <w:spacing w:line="360" w:lineRule="auto"/>
              <w:jc w:val="center"/>
              <w:rPr>
                <w:rFonts w:ascii="Times New Roman" w:hAnsi="Times New Roman" w:cs="Times New Roman"/>
                <w:szCs w:val="24"/>
              </w:rPr>
            </w:pPr>
            <w:r w:rsidRPr="003804DC">
              <w:rPr>
                <w:rFonts w:ascii="Times New Roman" w:hAnsi="Times New Roman" w:cs="Times New Roman"/>
                <w:color w:val="000000"/>
                <w:szCs w:val="24"/>
              </w:rPr>
              <w:t xml:space="preserve">DP </w:t>
            </w:r>
            <w:r w:rsidRPr="003804DC">
              <w:rPr>
                <w:rFonts w:ascii="Times New Roman" w:hAnsi="Times New Roman" w:cs="Times New Roman"/>
                <w:szCs w:val="24"/>
              </w:rPr>
              <w:t>(V)</w:t>
            </w:r>
          </w:p>
        </w:tc>
        <w:tc>
          <w:tcPr>
            <w:tcW w:w="993" w:type="dxa"/>
            <w:tcBorders>
              <w:bottom w:val="single" w:sz="8" w:space="0" w:color="auto"/>
            </w:tcBorders>
          </w:tcPr>
          <w:p w:rsidR="00A95489" w:rsidRPr="003804DC" w:rsidRDefault="00A95489" w:rsidP="00206BE3">
            <w:pPr>
              <w:autoSpaceDE w:val="0"/>
              <w:autoSpaceDN w:val="0"/>
              <w:adjustRightInd w:val="0"/>
              <w:spacing w:line="360" w:lineRule="auto"/>
              <w:jc w:val="center"/>
              <w:rPr>
                <w:rFonts w:ascii="Times New Roman" w:hAnsi="Times New Roman" w:cs="Times New Roman"/>
                <w:szCs w:val="24"/>
              </w:rPr>
            </w:pPr>
            <w:r w:rsidRPr="003804DC">
              <w:rPr>
                <w:rFonts w:ascii="Times New Roman" w:hAnsi="Times New Roman" w:cs="Times New Roman"/>
                <w:szCs w:val="24"/>
              </w:rPr>
              <w:t>EP (V)</w:t>
            </w:r>
          </w:p>
        </w:tc>
        <w:tc>
          <w:tcPr>
            <w:tcW w:w="1148" w:type="dxa"/>
            <w:tcBorders>
              <w:bottom w:val="single" w:sz="8" w:space="0" w:color="auto"/>
            </w:tcBorders>
          </w:tcPr>
          <w:p w:rsidR="00A95489" w:rsidRPr="003804DC" w:rsidRDefault="00A95489" w:rsidP="00206BE3">
            <w:pPr>
              <w:autoSpaceDE w:val="0"/>
              <w:autoSpaceDN w:val="0"/>
              <w:adjustRightInd w:val="0"/>
              <w:spacing w:line="360" w:lineRule="auto"/>
              <w:jc w:val="center"/>
              <w:rPr>
                <w:rFonts w:ascii="Times New Roman" w:hAnsi="Times New Roman" w:cs="Times New Roman"/>
                <w:szCs w:val="24"/>
              </w:rPr>
            </w:pPr>
            <w:r w:rsidRPr="003804DC">
              <w:rPr>
                <w:rFonts w:ascii="Times New Roman" w:hAnsi="Times New Roman" w:cs="Times New Roman"/>
                <w:szCs w:val="24"/>
              </w:rPr>
              <w:t>CXP (V)</w:t>
            </w:r>
          </w:p>
        </w:tc>
      </w:tr>
      <w:tr w:rsidR="00A95489" w:rsidRPr="003804DC" w:rsidTr="00206BE3">
        <w:trPr>
          <w:jc w:val="center"/>
        </w:trPr>
        <w:tc>
          <w:tcPr>
            <w:tcW w:w="1788" w:type="dxa"/>
            <w:tcBorders>
              <w:top w:val="single" w:sz="8" w:space="0" w:color="auto"/>
            </w:tcBorders>
          </w:tcPr>
          <w:p w:rsidR="00A95489" w:rsidRDefault="00A95489" w:rsidP="00206BE3">
            <w:pPr>
              <w:autoSpaceDE w:val="0"/>
              <w:autoSpaceDN w:val="0"/>
              <w:adjustRightInd w:val="0"/>
              <w:spacing w:line="360" w:lineRule="auto"/>
              <w:jc w:val="center"/>
              <w:rPr>
                <w:rFonts w:ascii="Times New Roman" w:hAnsi="Times New Roman" w:cs="Times New Roman"/>
                <w:szCs w:val="24"/>
              </w:rPr>
            </w:pPr>
            <w:r>
              <w:rPr>
                <w:rFonts w:ascii="Times New Roman" w:hAnsi="Times New Roman" w:cs="Times New Roman" w:hint="eastAsia"/>
                <w:szCs w:val="24"/>
              </w:rPr>
              <w:t>BBD</w:t>
            </w:r>
            <w:r>
              <w:rPr>
                <w:rFonts w:ascii="Times New Roman" w:hAnsi="Times New Roman" w:cs="Times New Roman" w:hint="eastAsia"/>
                <w:szCs w:val="24"/>
              </w:rPr>
              <w:t>药物</w:t>
            </w:r>
          </w:p>
          <w:p w:rsidR="00A95489" w:rsidRPr="003804DC" w:rsidRDefault="00A95489" w:rsidP="00206BE3">
            <w:pPr>
              <w:autoSpaceDE w:val="0"/>
              <w:autoSpaceDN w:val="0"/>
              <w:adjustRightInd w:val="0"/>
              <w:spacing w:line="360" w:lineRule="auto"/>
              <w:jc w:val="center"/>
              <w:rPr>
                <w:rFonts w:ascii="Times New Roman" w:hAnsi="Times New Roman" w:cs="Times New Roman"/>
                <w:szCs w:val="24"/>
              </w:rPr>
            </w:pPr>
            <w:r>
              <w:rPr>
                <w:rFonts w:ascii="Times New Roman" w:hAnsi="Times New Roman" w:cs="Times New Roman" w:hint="eastAsia"/>
                <w:szCs w:val="24"/>
              </w:rPr>
              <w:t>BBD drug</w:t>
            </w:r>
          </w:p>
        </w:tc>
        <w:tc>
          <w:tcPr>
            <w:tcW w:w="1261" w:type="dxa"/>
            <w:tcBorders>
              <w:top w:val="single" w:sz="8" w:space="0" w:color="auto"/>
            </w:tcBorders>
          </w:tcPr>
          <w:p w:rsidR="00A95489" w:rsidRPr="003804DC" w:rsidRDefault="00A95489" w:rsidP="00206BE3">
            <w:pPr>
              <w:autoSpaceDE w:val="0"/>
              <w:autoSpaceDN w:val="0"/>
              <w:adjustRightInd w:val="0"/>
              <w:spacing w:line="360" w:lineRule="auto"/>
              <w:jc w:val="center"/>
              <w:rPr>
                <w:rFonts w:ascii="Times New Roman" w:hAnsi="Times New Roman" w:cs="Times New Roman"/>
                <w:szCs w:val="24"/>
              </w:rPr>
            </w:pPr>
            <w:r w:rsidRPr="003804DC">
              <w:rPr>
                <w:rFonts w:ascii="Times New Roman" w:hAnsi="Times New Roman" w:cs="Times New Roman"/>
                <w:szCs w:val="24"/>
              </w:rPr>
              <w:t>255.4</w:t>
            </w:r>
          </w:p>
        </w:tc>
        <w:tc>
          <w:tcPr>
            <w:tcW w:w="1418" w:type="dxa"/>
            <w:tcBorders>
              <w:top w:val="single" w:sz="8" w:space="0" w:color="auto"/>
            </w:tcBorders>
          </w:tcPr>
          <w:p w:rsidR="00A95489" w:rsidRPr="003804DC" w:rsidRDefault="00A95489" w:rsidP="00206BE3">
            <w:pPr>
              <w:autoSpaceDE w:val="0"/>
              <w:autoSpaceDN w:val="0"/>
              <w:adjustRightInd w:val="0"/>
              <w:spacing w:line="360" w:lineRule="auto"/>
              <w:jc w:val="center"/>
              <w:rPr>
                <w:rFonts w:ascii="Times New Roman" w:hAnsi="Times New Roman" w:cs="Times New Roman"/>
                <w:szCs w:val="24"/>
              </w:rPr>
            </w:pPr>
            <w:r w:rsidRPr="003804DC">
              <w:rPr>
                <w:rFonts w:ascii="Times New Roman" w:hAnsi="Times New Roman" w:cs="Times New Roman"/>
                <w:szCs w:val="24"/>
              </w:rPr>
              <w:t>178.3</w:t>
            </w:r>
          </w:p>
        </w:tc>
        <w:tc>
          <w:tcPr>
            <w:tcW w:w="850" w:type="dxa"/>
            <w:tcBorders>
              <w:top w:val="single" w:sz="8" w:space="0" w:color="auto"/>
            </w:tcBorders>
          </w:tcPr>
          <w:p w:rsidR="00A95489" w:rsidRPr="003804DC" w:rsidRDefault="00A95489" w:rsidP="00206BE3">
            <w:pPr>
              <w:autoSpaceDE w:val="0"/>
              <w:autoSpaceDN w:val="0"/>
              <w:adjustRightInd w:val="0"/>
              <w:spacing w:line="360" w:lineRule="auto"/>
              <w:jc w:val="center"/>
              <w:rPr>
                <w:rFonts w:ascii="Times New Roman" w:hAnsi="Times New Roman" w:cs="Times New Roman"/>
                <w:szCs w:val="24"/>
              </w:rPr>
            </w:pPr>
            <w:r w:rsidRPr="003804DC">
              <w:rPr>
                <w:rFonts w:ascii="Times New Roman" w:hAnsi="Times New Roman" w:cs="Times New Roman"/>
                <w:szCs w:val="24"/>
              </w:rPr>
              <w:t>21</w:t>
            </w:r>
          </w:p>
        </w:tc>
        <w:tc>
          <w:tcPr>
            <w:tcW w:w="992" w:type="dxa"/>
            <w:tcBorders>
              <w:top w:val="single" w:sz="8" w:space="0" w:color="auto"/>
            </w:tcBorders>
          </w:tcPr>
          <w:p w:rsidR="00A95489" w:rsidRPr="003804DC" w:rsidRDefault="00A95489" w:rsidP="00206BE3">
            <w:pPr>
              <w:autoSpaceDE w:val="0"/>
              <w:autoSpaceDN w:val="0"/>
              <w:adjustRightInd w:val="0"/>
              <w:spacing w:line="360" w:lineRule="auto"/>
              <w:jc w:val="center"/>
              <w:rPr>
                <w:rFonts w:ascii="Times New Roman" w:hAnsi="Times New Roman" w:cs="Times New Roman"/>
                <w:szCs w:val="24"/>
              </w:rPr>
            </w:pPr>
            <w:r w:rsidRPr="003804DC">
              <w:rPr>
                <w:rFonts w:ascii="Times New Roman" w:hAnsi="Times New Roman" w:cs="Times New Roman"/>
                <w:szCs w:val="24"/>
              </w:rPr>
              <w:t>94</w:t>
            </w:r>
          </w:p>
        </w:tc>
        <w:tc>
          <w:tcPr>
            <w:tcW w:w="993" w:type="dxa"/>
            <w:tcBorders>
              <w:top w:val="single" w:sz="8" w:space="0" w:color="auto"/>
            </w:tcBorders>
          </w:tcPr>
          <w:p w:rsidR="00A95489" w:rsidRPr="003804DC" w:rsidRDefault="00A95489" w:rsidP="00206BE3">
            <w:pPr>
              <w:autoSpaceDE w:val="0"/>
              <w:autoSpaceDN w:val="0"/>
              <w:adjustRightInd w:val="0"/>
              <w:spacing w:line="360" w:lineRule="auto"/>
              <w:jc w:val="center"/>
              <w:rPr>
                <w:rFonts w:ascii="Times New Roman" w:hAnsi="Times New Roman" w:cs="Times New Roman"/>
                <w:szCs w:val="24"/>
              </w:rPr>
            </w:pPr>
            <w:r w:rsidRPr="003804DC">
              <w:rPr>
                <w:rFonts w:ascii="Times New Roman" w:hAnsi="Times New Roman" w:cs="Times New Roman"/>
                <w:szCs w:val="24"/>
              </w:rPr>
              <w:t>10</w:t>
            </w:r>
          </w:p>
        </w:tc>
        <w:tc>
          <w:tcPr>
            <w:tcW w:w="1148" w:type="dxa"/>
            <w:tcBorders>
              <w:top w:val="single" w:sz="8" w:space="0" w:color="auto"/>
            </w:tcBorders>
          </w:tcPr>
          <w:p w:rsidR="00A95489" w:rsidRPr="003804DC" w:rsidRDefault="00A95489" w:rsidP="00206BE3">
            <w:pPr>
              <w:autoSpaceDE w:val="0"/>
              <w:autoSpaceDN w:val="0"/>
              <w:adjustRightInd w:val="0"/>
              <w:spacing w:line="360" w:lineRule="auto"/>
              <w:jc w:val="center"/>
              <w:rPr>
                <w:rFonts w:ascii="Times New Roman" w:hAnsi="Times New Roman" w:cs="Times New Roman"/>
                <w:szCs w:val="24"/>
              </w:rPr>
            </w:pPr>
            <w:r w:rsidRPr="003804DC">
              <w:rPr>
                <w:rFonts w:ascii="Times New Roman" w:hAnsi="Times New Roman" w:cs="Times New Roman"/>
                <w:szCs w:val="24"/>
              </w:rPr>
              <w:t>12</w:t>
            </w:r>
          </w:p>
        </w:tc>
      </w:tr>
      <w:tr w:rsidR="00A95489" w:rsidRPr="003804DC" w:rsidTr="00206BE3">
        <w:trPr>
          <w:jc w:val="center"/>
        </w:trPr>
        <w:tc>
          <w:tcPr>
            <w:tcW w:w="1788" w:type="dxa"/>
            <w:tcBorders>
              <w:top w:val="nil"/>
              <w:bottom w:val="single" w:sz="8" w:space="0" w:color="auto"/>
            </w:tcBorders>
          </w:tcPr>
          <w:p w:rsidR="00A95489" w:rsidRDefault="00A95489" w:rsidP="00206BE3">
            <w:pPr>
              <w:autoSpaceDE w:val="0"/>
              <w:autoSpaceDN w:val="0"/>
              <w:adjustRightInd w:val="0"/>
              <w:spacing w:line="360" w:lineRule="auto"/>
              <w:ind w:left="-103" w:hanging="2"/>
              <w:jc w:val="center"/>
              <w:rPr>
                <w:rFonts w:ascii="Times New Roman" w:hAnsiTheme="minorEastAsia" w:cs="Times New Roman"/>
                <w:szCs w:val="24"/>
              </w:rPr>
            </w:pPr>
            <w:r w:rsidRPr="003804DC">
              <w:rPr>
                <w:rFonts w:ascii="Times New Roman" w:hAnsiTheme="minorEastAsia" w:cs="Times New Roman"/>
                <w:szCs w:val="24"/>
              </w:rPr>
              <w:t>华法林（内标）</w:t>
            </w:r>
          </w:p>
          <w:p w:rsidR="00A95489" w:rsidRPr="003804DC" w:rsidRDefault="00A95489" w:rsidP="00206BE3">
            <w:pPr>
              <w:autoSpaceDE w:val="0"/>
              <w:autoSpaceDN w:val="0"/>
              <w:adjustRightInd w:val="0"/>
              <w:spacing w:line="360" w:lineRule="auto"/>
              <w:ind w:left="-103" w:hanging="2"/>
              <w:jc w:val="center"/>
              <w:rPr>
                <w:rFonts w:ascii="Times New Roman" w:hAnsi="Times New Roman" w:cs="Times New Roman"/>
                <w:szCs w:val="24"/>
              </w:rPr>
            </w:pPr>
            <w:r w:rsidRPr="008D7537">
              <w:rPr>
                <w:rFonts w:ascii="Times New Roman" w:hAnsi="Times New Roman" w:cs="Times New Roman"/>
                <w:szCs w:val="24"/>
              </w:rPr>
              <w:t>Warfarin (internal standard)</w:t>
            </w:r>
          </w:p>
        </w:tc>
        <w:tc>
          <w:tcPr>
            <w:tcW w:w="1261" w:type="dxa"/>
            <w:tcBorders>
              <w:top w:val="nil"/>
              <w:bottom w:val="single" w:sz="8" w:space="0" w:color="auto"/>
            </w:tcBorders>
          </w:tcPr>
          <w:p w:rsidR="00A95489" w:rsidRPr="003804DC" w:rsidRDefault="00A95489" w:rsidP="00206BE3">
            <w:pPr>
              <w:autoSpaceDE w:val="0"/>
              <w:autoSpaceDN w:val="0"/>
              <w:adjustRightInd w:val="0"/>
              <w:spacing w:line="360" w:lineRule="auto"/>
              <w:jc w:val="center"/>
              <w:rPr>
                <w:rFonts w:ascii="Times New Roman" w:hAnsi="Times New Roman" w:cs="Times New Roman"/>
                <w:szCs w:val="24"/>
              </w:rPr>
            </w:pPr>
            <w:r w:rsidRPr="003804DC">
              <w:rPr>
                <w:rFonts w:ascii="Times New Roman" w:hAnsi="Times New Roman" w:cs="Times New Roman"/>
                <w:szCs w:val="24"/>
              </w:rPr>
              <w:t>309.0</w:t>
            </w:r>
          </w:p>
        </w:tc>
        <w:tc>
          <w:tcPr>
            <w:tcW w:w="1418" w:type="dxa"/>
            <w:tcBorders>
              <w:top w:val="nil"/>
              <w:bottom w:val="single" w:sz="8" w:space="0" w:color="auto"/>
            </w:tcBorders>
          </w:tcPr>
          <w:p w:rsidR="00A95489" w:rsidRPr="003804DC" w:rsidRDefault="00A95489" w:rsidP="00206BE3">
            <w:pPr>
              <w:autoSpaceDE w:val="0"/>
              <w:autoSpaceDN w:val="0"/>
              <w:adjustRightInd w:val="0"/>
              <w:spacing w:line="360" w:lineRule="auto"/>
              <w:jc w:val="center"/>
              <w:rPr>
                <w:rFonts w:ascii="Times New Roman" w:hAnsi="Times New Roman" w:cs="Times New Roman"/>
                <w:szCs w:val="24"/>
              </w:rPr>
            </w:pPr>
            <w:r w:rsidRPr="003804DC">
              <w:rPr>
                <w:rFonts w:ascii="Times New Roman" w:hAnsi="Times New Roman" w:cs="Times New Roman"/>
                <w:szCs w:val="24"/>
              </w:rPr>
              <w:t>163.1</w:t>
            </w:r>
          </w:p>
        </w:tc>
        <w:tc>
          <w:tcPr>
            <w:tcW w:w="850" w:type="dxa"/>
            <w:tcBorders>
              <w:top w:val="nil"/>
              <w:bottom w:val="single" w:sz="8" w:space="0" w:color="auto"/>
            </w:tcBorders>
          </w:tcPr>
          <w:p w:rsidR="00A95489" w:rsidRPr="003804DC" w:rsidRDefault="00A95489" w:rsidP="00206BE3">
            <w:pPr>
              <w:autoSpaceDE w:val="0"/>
              <w:autoSpaceDN w:val="0"/>
              <w:adjustRightInd w:val="0"/>
              <w:spacing w:line="360" w:lineRule="auto"/>
              <w:jc w:val="center"/>
              <w:rPr>
                <w:rFonts w:ascii="Times New Roman" w:hAnsi="Times New Roman" w:cs="Times New Roman"/>
                <w:szCs w:val="24"/>
              </w:rPr>
            </w:pPr>
            <w:r w:rsidRPr="003804DC">
              <w:rPr>
                <w:rFonts w:ascii="Times New Roman" w:hAnsi="Times New Roman" w:cs="Times New Roman"/>
                <w:szCs w:val="24"/>
              </w:rPr>
              <w:t>50</w:t>
            </w:r>
          </w:p>
        </w:tc>
        <w:tc>
          <w:tcPr>
            <w:tcW w:w="992" w:type="dxa"/>
            <w:tcBorders>
              <w:top w:val="nil"/>
              <w:bottom w:val="single" w:sz="8" w:space="0" w:color="auto"/>
            </w:tcBorders>
          </w:tcPr>
          <w:p w:rsidR="00A95489" w:rsidRPr="003804DC" w:rsidRDefault="00A95489" w:rsidP="00206BE3">
            <w:pPr>
              <w:autoSpaceDE w:val="0"/>
              <w:autoSpaceDN w:val="0"/>
              <w:adjustRightInd w:val="0"/>
              <w:spacing w:line="360" w:lineRule="auto"/>
              <w:jc w:val="center"/>
              <w:rPr>
                <w:rFonts w:ascii="Times New Roman" w:hAnsi="Times New Roman" w:cs="Times New Roman"/>
                <w:szCs w:val="24"/>
              </w:rPr>
            </w:pPr>
            <w:r w:rsidRPr="003804DC">
              <w:rPr>
                <w:rFonts w:ascii="Times New Roman" w:hAnsi="Times New Roman" w:cs="Times New Roman"/>
                <w:szCs w:val="24"/>
              </w:rPr>
              <w:t>66</w:t>
            </w:r>
          </w:p>
        </w:tc>
        <w:tc>
          <w:tcPr>
            <w:tcW w:w="993" w:type="dxa"/>
            <w:tcBorders>
              <w:top w:val="nil"/>
              <w:bottom w:val="single" w:sz="8" w:space="0" w:color="auto"/>
            </w:tcBorders>
          </w:tcPr>
          <w:p w:rsidR="00A95489" w:rsidRPr="003804DC" w:rsidRDefault="00A95489" w:rsidP="00206BE3">
            <w:pPr>
              <w:autoSpaceDE w:val="0"/>
              <w:autoSpaceDN w:val="0"/>
              <w:adjustRightInd w:val="0"/>
              <w:spacing w:line="360" w:lineRule="auto"/>
              <w:jc w:val="center"/>
              <w:rPr>
                <w:rFonts w:ascii="Times New Roman" w:hAnsi="Times New Roman" w:cs="Times New Roman"/>
                <w:szCs w:val="24"/>
              </w:rPr>
            </w:pPr>
            <w:r w:rsidRPr="003804DC">
              <w:rPr>
                <w:rFonts w:ascii="Times New Roman" w:hAnsi="Times New Roman" w:cs="Times New Roman"/>
                <w:szCs w:val="24"/>
              </w:rPr>
              <w:t>10</w:t>
            </w:r>
          </w:p>
        </w:tc>
        <w:tc>
          <w:tcPr>
            <w:tcW w:w="1148" w:type="dxa"/>
            <w:tcBorders>
              <w:top w:val="nil"/>
              <w:bottom w:val="single" w:sz="8" w:space="0" w:color="auto"/>
            </w:tcBorders>
          </w:tcPr>
          <w:p w:rsidR="00A95489" w:rsidRPr="003804DC" w:rsidRDefault="00A95489" w:rsidP="00206BE3">
            <w:pPr>
              <w:autoSpaceDE w:val="0"/>
              <w:autoSpaceDN w:val="0"/>
              <w:adjustRightInd w:val="0"/>
              <w:spacing w:line="360" w:lineRule="auto"/>
              <w:jc w:val="center"/>
              <w:rPr>
                <w:rFonts w:ascii="Times New Roman" w:hAnsi="Times New Roman" w:cs="Times New Roman"/>
                <w:szCs w:val="24"/>
              </w:rPr>
            </w:pPr>
            <w:r w:rsidRPr="003804DC">
              <w:rPr>
                <w:rFonts w:ascii="Times New Roman" w:hAnsi="Times New Roman" w:cs="Times New Roman"/>
                <w:szCs w:val="24"/>
              </w:rPr>
              <w:t>12</w:t>
            </w:r>
          </w:p>
        </w:tc>
      </w:tr>
    </w:tbl>
    <w:p w:rsidR="00A95489" w:rsidRPr="003804DC" w:rsidRDefault="00A95489" w:rsidP="00A95489">
      <w:pPr>
        <w:rPr>
          <w:rFonts w:ascii="Times New Roman" w:hAnsi="Times New Roman" w:cs="Times New Roman"/>
        </w:rPr>
      </w:pPr>
    </w:p>
    <w:p w:rsidR="00A95489" w:rsidRDefault="00A95489" w:rsidP="00A95489">
      <w:pPr>
        <w:rPr>
          <w:rFonts w:ascii="Times New Roman" w:hAnsi="Times New Roman" w:cs="Times New Roman"/>
        </w:rPr>
      </w:pPr>
    </w:p>
    <w:p w:rsidR="00A95489" w:rsidRDefault="00A95489" w:rsidP="00A95489">
      <w:pPr>
        <w:rPr>
          <w:rFonts w:ascii="Times New Roman" w:hAnsi="Times New Roman" w:cs="Times New Roman"/>
        </w:rPr>
      </w:pPr>
    </w:p>
    <w:p w:rsidR="00A95489" w:rsidRPr="003804DC" w:rsidRDefault="00A95489" w:rsidP="00A95489">
      <w:pPr>
        <w:rPr>
          <w:rFonts w:ascii="Times New Roman" w:hAnsi="Times New Roman" w:cs="Times New Roman"/>
        </w:rPr>
      </w:pPr>
    </w:p>
    <w:p w:rsidR="00A95489" w:rsidRDefault="00A95489" w:rsidP="00A95489">
      <w:pPr>
        <w:autoSpaceDE w:val="0"/>
        <w:autoSpaceDN w:val="0"/>
        <w:adjustRightInd w:val="0"/>
        <w:spacing w:line="360" w:lineRule="auto"/>
        <w:jc w:val="center"/>
        <w:rPr>
          <w:rFonts w:ascii="Times New Roman" w:hAnsiTheme="minorEastAsia" w:cs="Times New Roman"/>
          <w:b/>
          <w:sz w:val="24"/>
          <w:szCs w:val="24"/>
        </w:rPr>
      </w:pPr>
      <w:r w:rsidRPr="00E0610C">
        <w:rPr>
          <w:rFonts w:ascii="Times New Roman" w:hAnsiTheme="minorEastAsia" w:cs="Times New Roman"/>
          <w:b/>
          <w:sz w:val="24"/>
          <w:szCs w:val="24"/>
        </w:rPr>
        <w:t>表</w:t>
      </w:r>
      <w:r>
        <w:rPr>
          <w:rFonts w:ascii="Times New Roman" w:hAnsiTheme="minorEastAsia" w:cs="Times New Roman" w:hint="eastAsia"/>
          <w:b/>
          <w:sz w:val="24"/>
          <w:szCs w:val="24"/>
        </w:rPr>
        <w:t xml:space="preserve"> </w:t>
      </w:r>
      <w:r w:rsidRPr="00E0610C">
        <w:rPr>
          <w:rFonts w:ascii="Times New Roman" w:hAnsiTheme="minorEastAsia" w:cs="Times New Roman"/>
          <w:b/>
          <w:sz w:val="24"/>
          <w:szCs w:val="24"/>
        </w:rPr>
        <w:t>2  Mascot</w:t>
      </w:r>
      <w:r w:rsidRPr="00E0610C">
        <w:rPr>
          <w:rFonts w:ascii="Times New Roman" w:hAnsiTheme="minorEastAsia" w:cs="Times New Roman"/>
          <w:b/>
          <w:sz w:val="24"/>
          <w:szCs w:val="24"/>
        </w:rPr>
        <w:t>搜索参数</w:t>
      </w:r>
    </w:p>
    <w:p w:rsidR="00A95489" w:rsidRPr="00E0610C" w:rsidRDefault="00A95489" w:rsidP="00A95489">
      <w:pPr>
        <w:autoSpaceDE w:val="0"/>
        <w:autoSpaceDN w:val="0"/>
        <w:adjustRightInd w:val="0"/>
        <w:spacing w:line="360" w:lineRule="auto"/>
        <w:jc w:val="center"/>
        <w:rPr>
          <w:rFonts w:ascii="Times New Roman" w:hAnsiTheme="minorEastAsia" w:cs="Times New Roman"/>
          <w:b/>
          <w:sz w:val="24"/>
          <w:szCs w:val="24"/>
        </w:rPr>
      </w:pPr>
      <w:r>
        <w:rPr>
          <w:rFonts w:ascii="Times New Roman" w:hAnsiTheme="minorEastAsia" w:cs="Times New Roman" w:hint="eastAsia"/>
          <w:b/>
          <w:sz w:val="24"/>
          <w:szCs w:val="24"/>
        </w:rPr>
        <w:t xml:space="preserve">Table 2 </w:t>
      </w:r>
      <w:r>
        <w:rPr>
          <w:rFonts w:ascii="Times New Roman" w:hAnsiTheme="minorEastAsia" w:cs="Times New Roman"/>
          <w:b/>
          <w:sz w:val="24"/>
          <w:szCs w:val="24"/>
        </w:rPr>
        <w:t xml:space="preserve">Mascot search </w:t>
      </w:r>
      <w:r w:rsidRPr="0014763D">
        <w:rPr>
          <w:rFonts w:ascii="Times New Roman" w:hAnsiTheme="minorEastAsia" w:cs="Times New Roman"/>
          <w:b/>
          <w:sz w:val="24"/>
          <w:szCs w:val="24"/>
        </w:rPr>
        <w:t>parameter</w:t>
      </w:r>
    </w:p>
    <w:tbl>
      <w:tblPr>
        <w:tblW w:w="7585" w:type="dxa"/>
        <w:tblBorders>
          <w:top w:val="single" w:sz="4" w:space="0" w:color="000000"/>
          <w:bottom w:val="single" w:sz="4" w:space="0" w:color="000000"/>
        </w:tblBorders>
        <w:tblLayout w:type="fixed"/>
        <w:tblLook w:val="0000"/>
      </w:tblPr>
      <w:tblGrid>
        <w:gridCol w:w="3191"/>
        <w:gridCol w:w="4394"/>
      </w:tblGrid>
      <w:tr w:rsidR="00A95489" w:rsidRPr="003804DC" w:rsidTr="00206BE3">
        <w:tc>
          <w:tcPr>
            <w:tcW w:w="3191" w:type="dxa"/>
            <w:tcBorders>
              <w:top w:val="single" w:sz="4" w:space="0" w:color="000000"/>
              <w:left w:val="nil"/>
              <w:bottom w:val="single" w:sz="4" w:space="0" w:color="000000"/>
              <w:right w:val="nil"/>
            </w:tcBorders>
            <w:vAlign w:val="center"/>
          </w:tcPr>
          <w:p w:rsidR="00A95489" w:rsidRPr="003804DC" w:rsidRDefault="00A95489" w:rsidP="00DA17C5">
            <w:pPr>
              <w:spacing w:afterLines="50"/>
              <w:ind w:firstLine="361"/>
              <w:jc w:val="center"/>
              <w:rPr>
                <w:rFonts w:ascii="Times New Roman" w:hAnsi="Times New Roman" w:cs="Times New Roman"/>
                <w:szCs w:val="18"/>
              </w:rPr>
            </w:pPr>
            <w:r w:rsidRPr="003804DC">
              <w:rPr>
                <w:rFonts w:ascii="Times New Roman" w:hAnsi="Times New Roman" w:cs="Times New Roman"/>
                <w:szCs w:val="18"/>
              </w:rPr>
              <w:t>Item</w:t>
            </w:r>
          </w:p>
        </w:tc>
        <w:tc>
          <w:tcPr>
            <w:tcW w:w="4394" w:type="dxa"/>
            <w:tcBorders>
              <w:top w:val="single" w:sz="4" w:space="0" w:color="000000"/>
              <w:left w:val="nil"/>
              <w:bottom w:val="single" w:sz="4" w:space="0" w:color="000000"/>
              <w:right w:val="nil"/>
            </w:tcBorders>
            <w:vAlign w:val="center"/>
          </w:tcPr>
          <w:p w:rsidR="00A95489" w:rsidRPr="003804DC" w:rsidRDefault="00A95489" w:rsidP="00DA17C5">
            <w:pPr>
              <w:spacing w:afterLines="50"/>
              <w:ind w:firstLine="361"/>
              <w:jc w:val="center"/>
              <w:rPr>
                <w:rFonts w:ascii="Times New Roman" w:hAnsi="Times New Roman" w:cs="Times New Roman"/>
                <w:szCs w:val="18"/>
              </w:rPr>
            </w:pPr>
            <w:r w:rsidRPr="003804DC">
              <w:rPr>
                <w:rFonts w:ascii="Times New Roman" w:hAnsi="Times New Roman" w:cs="Times New Roman"/>
                <w:szCs w:val="18"/>
              </w:rPr>
              <w:t>Value</w:t>
            </w:r>
          </w:p>
        </w:tc>
      </w:tr>
      <w:tr w:rsidR="00A95489" w:rsidRPr="003804DC" w:rsidTr="00206BE3">
        <w:tc>
          <w:tcPr>
            <w:tcW w:w="3191" w:type="dxa"/>
            <w:tcBorders>
              <w:top w:val="single" w:sz="4" w:space="0" w:color="000000"/>
              <w:left w:val="nil"/>
              <w:bottom w:val="nil"/>
              <w:right w:val="nil"/>
            </w:tcBorders>
            <w:vAlign w:val="center"/>
          </w:tcPr>
          <w:p w:rsidR="00A95489" w:rsidRPr="003804DC" w:rsidRDefault="00A95489" w:rsidP="00DA17C5">
            <w:pPr>
              <w:spacing w:afterLines="50"/>
              <w:ind w:firstLine="361"/>
              <w:jc w:val="center"/>
              <w:rPr>
                <w:rFonts w:ascii="Times New Roman" w:hAnsi="Times New Roman" w:cs="Times New Roman"/>
                <w:szCs w:val="18"/>
              </w:rPr>
            </w:pPr>
            <w:r w:rsidRPr="003804DC">
              <w:rPr>
                <w:rFonts w:ascii="Times New Roman" w:hAnsi="Times New Roman" w:cs="Times New Roman"/>
                <w:szCs w:val="18"/>
              </w:rPr>
              <w:t>Database</w:t>
            </w:r>
          </w:p>
        </w:tc>
        <w:tc>
          <w:tcPr>
            <w:tcW w:w="4394" w:type="dxa"/>
            <w:tcBorders>
              <w:top w:val="single" w:sz="4" w:space="0" w:color="000000"/>
              <w:left w:val="nil"/>
              <w:bottom w:val="nil"/>
              <w:right w:val="nil"/>
            </w:tcBorders>
            <w:vAlign w:val="center"/>
          </w:tcPr>
          <w:p w:rsidR="00A95489" w:rsidRPr="003804DC" w:rsidRDefault="00A95489" w:rsidP="00DA17C5">
            <w:pPr>
              <w:spacing w:afterLines="50"/>
              <w:ind w:firstLine="360"/>
              <w:jc w:val="center"/>
              <w:rPr>
                <w:rFonts w:ascii="Times New Roman" w:hAnsi="Times New Roman" w:cs="Times New Roman"/>
                <w:szCs w:val="18"/>
              </w:rPr>
            </w:pPr>
            <w:r w:rsidRPr="003804DC">
              <w:rPr>
                <w:rFonts w:ascii="Times New Roman" w:hAnsi="Times New Roman" w:cs="Times New Roman"/>
                <w:szCs w:val="18"/>
              </w:rPr>
              <w:t>uni_Mycobacterium.fasta</w:t>
            </w:r>
          </w:p>
        </w:tc>
      </w:tr>
      <w:tr w:rsidR="00A95489" w:rsidRPr="003804DC" w:rsidTr="00206BE3">
        <w:tc>
          <w:tcPr>
            <w:tcW w:w="3191" w:type="dxa"/>
            <w:tcBorders>
              <w:top w:val="nil"/>
              <w:left w:val="nil"/>
              <w:bottom w:val="nil"/>
              <w:right w:val="nil"/>
            </w:tcBorders>
            <w:vAlign w:val="center"/>
          </w:tcPr>
          <w:p w:rsidR="00A95489" w:rsidRPr="003804DC" w:rsidRDefault="00A95489" w:rsidP="00DA17C5">
            <w:pPr>
              <w:spacing w:afterLines="50"/>
              <w:ind w:firstLine="361"/>
              <w:jc w:val="center"/>
              <w:rPr>
                <w:rFonts w:ascii="Times New Roman" w:hAnsi="Times New Roman" w:cs="Times New Roman"/>
                <w:szCs w:val="18"/>
              </w:rPr>
            </w:pPr>
            <w:r w:rsidRPr="003804DC">
              <w:rPr>
                <w:rFonts w:ascii="Times New Roman" w:hAnsi="Times New Roman" w:cs="Times New Roman"/>
                <w:szCs w:val="18"/>
              </w:rPr>
              <w:t>Enzyme</w:t>
            </w:r>
          </w:p>
        </w:tc>
        <w:tc>
          <w:tcPr>
            <w:tcW w:w="4394" w:type="dxa"/>
            <w:tcBorders>
              <w:top w:val="nil"/>
              <w:left w:val="nil"/>
              <w:bottom w:val="nil"/>
              <w:right w:val="nil"/>
            </w:tcBorders>
            <w:vAlign w:val="center"/>
          </w:tcPr>
          <w:p w:rsidR="00A95489" w:rsidRPr="003804DC" w:rsidRDefault="00A95489" w:rsidP="00DA17C5">
            <w:pPr>
              <w:spacing w:afterLines="50"/>
              <w:ind w:firstLine="360"/>
              <w:jc w:val="center"/>
              <w:rPr>
                <w:rFonts w:ascii="Times New Roman" w:hAnsi="Times New Roman" w:cs="Times New Roman"/>
                <w:szCs w:val="18"/>
              </w:rPr>
            </w:pPr>
            <w:r w:rsidRPr="003804DC">
              <w:rPr>
                <w:rFonts w:ascii="Times New Roman" w:hAnsi="Times New Roman" w:cs="Times New Roman"/>
                <w:szCs w:val="18"/>
              </w:rPr>
              <w:t>Trypsin</w:t>
            </w:r>
          </w:p>
        </w:tc>
      </w:tr>
      <w:tr w:rsidR="00A95489" w:rsidRPr="003804DC" w:rsidTr="00206BE3">
        <w:tc>
          <w:tcPr>
            <w:tcW w:w="3191" w:type="dxa"/>
            <w:tcBorders>
              <w:top w:val="nil"/>
              <w:left w:val="nil"/>
              <w:bottom w:val="nil"/>
              <w:right w:val="nil"/>
            </w:tcBorders>
            <w:vAlign w:val="center"/>
          </w:tcPr>
          <w:p w:rsidR="00A95489" w:rsidRPr="003804DC" w:rsidRDefault="00A95489" w:rsidP="00DA17C5">
            <w:pPr>
              <w:spacing w:afterLines="50"/>
              <w:ind w:firstLine="361"/>
              <w:jc w:val="center"/>
              <w:rPr>
                <w:rFonts w:ascii="Times New Roman" w:hAnsi="Times New Roman" w:cs="Times New Roman"/>
                <w:szCs w:val="18"/>
              </w:rPr>
            </w:pPr>
            <w:r w:rsidRPr="003804DC">
              <w:rPr>
                <w:rFonts w:ascii="Times New Roman" w:hAnsi="Times New Roman" w:cs="Times New Roman"/>
                <w:szCs w:val="18"/>
              </w:rPr>
              <w:t>Max Missed Cleavages</w:t>
            </w:r>
          </w:p>
        </w:tc>
        <w:tc>
          <w:tcPr>
            <w:tcW w:w="4394" w:type="dxa"/>
            <w:tcBorders>
              <w:top w:val="nil"/>
              <w:left w:val="nil"/>
              <w:bottom w:val="nil"/>
              <w:right w:val="nil"/>
            </w:tcBorders>
            <w:vAlign w:val="center"/>
          </w:tcPr>
          <w:p w:rsidR="00A95489" w:rsidRPr="003804DC" w:rsidRDefault="00A95489" w:rsidP="00DA17C5">
            <w:pPr>
              <w:spacing w:afterLines="50"/>
              <w:ind w:firstLine="360"/>
              <w:jc w:val="center"/>
              <w:rPr>
                <w:rFonts w:ascii="Times New Roman" w:hAnsi="Times New Roman" w:cs="Times New Roman"/>
                <w:szCs w:val="18"/>
              </w:rPr>
            </w:pPr>
            <w:r w:rsidRPr="003804DC">
              <w:rPr>
                <w:rFonts w:ascii="Times New Roman" w:hAnsi="Times New Roman" w:cs="Times New Roman"/>
                <w:szCs w:val="18"/>
              </w:rPr>
              <w:t>2</w:t>
            </w:r>
          </w:p>
        </w:tc>
      </w:tr>
      <w:tr w:rsidR="00A95489" w:rsidRPr="003804DC" w:rsidTr="00206BE3">
        <w:tc>
          <w:tcPr>
            <w:tcW w:w="3191" w:type="dxa"/>
            <w:tcBorders>
              <w:top w:val="nil"/>
              <w:left w:val="nil"/>
              <w:bottom w:val="nil"/>
              <w:right w:val="nil"/>
            </w:tcBorders>
            <w:vAlign w:val="center"/>
          </w:tcPr>
          <w:p w:rsidR="00A95489" w:rsidRPr="003804DC" w:rsidRDefault="00A95489" w:rsidP="00DA17C5">
            <w:pPr>
              <w:spacing w:afterLines="50"/>
              <w:ind w:firstLine="361"/>
              <w:jc w:val="center"/>
              <w:rPr>
                <w:rFonts w:ascii="Times New Roman" w:hAnsi="Times New Roman" w:cs="Times New Roman"/>
                <w:szCs w:val="18"/>
              </w:rPr>
            </w:pPr>
            <w:r w:rsidRPr="003804DC">
              <w:rPr>
                <w:rFonts w:ascii="Times New Roman" w:hAnsi="Times New Roman" w:cs="Times New Roman"/>
                <w:szCs w:val="18"/>
              </w:rPr>
              <w:t>Fixed modifications</w:t>
            </w:r>
          </w:p>
        </w:tc>
        <w:tc>
          <w:tcPr>
            <w:tcW w:w="4394" w:type="dxa"/>
            <w:tcBorders>
              <w:top w:val="nil"/>
              <w:left w:val="nil"/>
              <w:bottom w:val="nil"/>
              <w:right w:val="nil"/>
            </w:tcBorders>
            <w:vAlign w:val="center"/>
          </w:tcPr>
          <w:p w:rsidR="00A95489" w:rsidRPr="003804DC" w:rsidRDefault="00A95489" w:rsidP="00DA17C5">
            <w:pPr>
              <w:spacing w:afterLines="50"/>
              <w:ind w:firstLine="360"/>
              <w:jc w:val="center"/>
              <w:rPr>
                <w:rFonts w:ascii="Times New Roman" w:hAnsi="Times New Roman" w:cs="Times New Roman"/>
                <w:szCs w:val="18"/>
              </w:rPr>
            </w:pPr>
            <w:r w:rsidRPr="003804DC">
              <w:rPr>
                <w:rFonts w:ascii="Times New Roman" w:hAnsi="Times New Roman" w:cs="Times New Roman"/>
                <w:szCs w:val="18"/>
              </w:rPr>
              <w:t>Carbamidomethyl (C)</w:t>
            </w:r>
            <w:r w:rsidRPr="003804DC">
              <w:rPr>
                <w:rFonts w:ascii="Times New Roman" w:hAnsiTheme="minorEastAsia" w:cs="Times New Roman"/>
                <w:szCs w:val="18"/>
              </w:rPr>
              <w:t>，</w:t>
            </w:r>
          </w:p>
        </w:tc>
      </w:tr>
      <w:tr w:rsidR="00A95489" w:rsidRPr="003804DC" w:rsidTr="00206BE3">
        <w:tc>
          <w:tcPr>
            <w:tcW w:w="3191" w:type="dxa"/>
            <w:tcBorders>
              <w:top w:val="nil"/>
              <w:left w:val="nil"/>
              <w:bottom w:val="nil"/>
              <w:right w:val="nil"/>
            </w:tcBorders>
            <w:vAlign w:val="center"/>
          </w:tcPr>
          <w:p w:rsidR="00A95489" w:rsidRPr="003804DC" w:rsidRDefault="00A95489" w:rsidP="00DA17C5">
            <w:pPr>
              <w:spacing w:afterLines="50"/>
              <w:ind w:firstLine="361"/>
              <w:jc w:val="center"/>
              <w:rPr>
                <w:rFonts w:ascii="Times New Roman" w:hAnsi="Times New Roman" w:cs="Times New Roman"/>
                <w:szCs w:val="18"/>
              </w:rPr>
            </w:pPr>
            <w:r w:rsidRPr="003804DC">
              <w:rPr>
                <w:rFonts w:ascii="Times New Roman" w:hAnsi="Times New Roman" w:cs="Times New Roman"/>
                <w:szCs w:val="18"/>
              </w:rPr>
              <w:t>Variable modifications</w:t>
            </w:r>
          </w:p>
        </w:tc>
        <w:tc>
          <w:tcPr>
            <w:tcW w:w="4394" w:type="dxa"/>
            <w:tcBorders>
              <w:top w:val="nil"/>
              <w:left w:val="nil"/>
              <w:bottom w:val="nil"/>
              <w:right w:val="nil"/>
            </w:tcBorders>
            <w:vAlign w:val="center"/>
          </w:tcPr>
          <w:p w:rsidR="00A95489" w:rsidRPr="003804DC" w:rsidRDefault="00A95489" w:rsidP="00DA17C5">
            <w:pPr>
              <w:spacing w:afterLines="50"/>
              <w:ind w:firstLine="360"/>
              <w:jc w:val="center"/>
              <w:rPr>
                <w:rFonts w:ascii="Times New Roman" w:hAnsi="Times New Roman" w:cs="Times New Roman"/>
                <w:szCs w:val="18"/>
              </w:rPr>
            </w:pPr>
            <w:r w:rsidRPr="003804DC">
              <w:rPr>
                <w:rFonts w:ascii="Times New Roman" w:hAnsi="Times New Roman" w:cs="Times New Roman"/>
                <w:szCs w:val="18"/>
              </w:rPr>
              <w:t>Oxidation (M)</w:t>
            </w:r>
            <w:r w:rsidRPr="003804DC">
              <w:rPr>
                <w:rFonts w:ascii="Times New Roman" w:hAnsiTheme="minorEastAsia" w:cs="Times New Roman"/>
                <w:szCs w:val="18"/>
              </w:rPr>
              <w:t>，</w:t>
            </w:r>
            <w:r w:rsidRPr="003804DC">
              <w:rPr>
                <w:rFonts w:ascii="Times New Roman" w:hAnsi="Times New Roman" w:cs="Times New Roman"/>
                <w:szCs w:val="18"/>
              </w:rPr>
              <w:t xml:space="preserve">Acetyl </w:t>
            </w:r>
            <w:r w:rsidRPr="003804DC">
              <w:rPr>
                <w:rFonts w:ascii="Times New Roman" w:hAnsiTheme="minorEastAsia" w:cs="Times New Roman"/>
                <w:szCs w:val="18"/>
              </w:rPr>
              <w:t>（</w:t>
            </w:r>
            <w:r w:rsidRPr="003804DC">
              <w:rPr>
                <w:rFonts w:ascii="Times New Roman" w:hAnsi="Times New Roman" w:cs="Times New Roman"/>
                <w:szCs w:val="18"/>
              </w:rPr>
              <w:t>Protein N-term</w:t>
            </w:r>
            <w:r w:rsidRPr="003804DC">
              <w:rPr>
                <w:rFonts w:ascii="Times New Roman" w:hAnsiTheme="minorEastAsia" w:cs="Times New Roman"/>
                <w:szCs w:val="18"/>
              </w:rPr>
              <w:t>）；</w:t>
            </w:r>
          </w:p>
        </w:tc>
      </w:tr>
      <w:tr w:rsidR="00A95489" w:rsidRPr="003804DC" w:rsidTr="00206BE3">
        <w:tc>
          <w:tcPr>
            <w:tcW w:w="3191" w:type="dxa"/>
            <w:tcBorders>
              <w:top w:val="nil"/>
              <w:left w:val="nil"/>
              <w:bottom w:val="nil"/>
              <w:right w:val="nil"/>
            </w:tcBorders>
            <w:vAlign w:val="center"/>
          </w:tcPr>
          <w:p w:rsidR="00A95489" w:rsidRPr="003804DC" w:rsidRDefault="00A95489" w:rsidP="00DA17C5">
            <w:pPr>
              <w:spacing w:afterLines="50"/>
              <w:ind w:firstLine="361"/>
              <w:jc w:val="center"/>
              <w:rPr>
                <w:rFonts w:ascii="Times New Roman" w:hAnsi="Times New Roman" w:cs="Times New Roman"/>
                <w:szCs w:val="18"/>
              </w:rPr>
            </w:pPr>
            <w:r w:rsidRPr="003804DC">
              <w:rPr>
                <w:rFonts w:ascii="Times New Roman" w:hAnsi="Times New Roman" w:cs="Times New Roman"/>
                <w:szCs w:val="18"/>
              </w:rPr>
              <w:t>Peptide Mass Tolerance</w:t>
            </w:r>
          </w:p>
        </w:tc>
        <w:tc>
          <w:tcPr>
            <w:tcW w:w="4394" w:type="dxa"/>
            <w:tcBorders>
              <w:top w:val="nil"/>
              <w:left w:val="nil"/>
              <w:bottom w:val="nil"/>
              <w:right w:val="nil"/>
            </w:tcBorders>
            <w:vAlign w:val="center"/>
          </w:tcPr>
          <w:p w:rsidR="00A95489" w:rsidRPr="003804DC" w:rsidRDefault="00A95489" w:rsidP="00DA17C5">
            <w:pPr>
              <w:spacing w:afterLines="50"/>
              <w:ind w:firstLine="360"/>
              <w:jc w:val="center"/>
              <w:rPr>
                <w:rFonts w:ascii="Times New Roman" w:hAnsi="Times New Roman" w:cs="Times New Roman"/>
                <w:szCs w:val="18"/>
              </w:rPr>
            </w:pPr>
            <w:r w:rsidRPr="003804DC">
              <w:rPr>
                <w:rFonts w:ascii="Times New Roman" w:hAnsi="Times New Roman" w:cs="Times New Roman"/>
                <w:szCs w:val="18"/>
              </w:rPr>
              <w:t>± 15 ppm</w:t>
            </w:r>
          </w:p>
        </w:tc>
      </w:tr>
      <w:tr w:rsidR="00A95489" w:rsidRPr="003804DC" w:rsidTr="00206BE3">
        <w:tc>
          <w:tcPr>
            <w:tcW w:w="3191" w:type="dxa"/>
            <w:tcBorders>
              <w:top w:val="nil"/>
              <w:left w:val="nil"/>
              <w:bottom w:val="nil"/>
              <w:right w:val="nil"/>
            </w:tcBorders>
            <w:vAlign w:val="center"/>
          </w:tcPr>
          <w:p w:rsidR="00A95489" w:rsidRPr="003804DC" w:rsidRDefault="00A95489" w:rsidP="00DA17C5">
            <w:pPr>
              <w:spacing w:afterLines="50"/>
              <w:ind w:firstLine="361"/>
              <w:jc w:val="center"/>
              <w:rPr>
                <w:rFonts w:ascii="Times New Roman" w:hAnsi="Times New Roman" w:cs="Times New Roman"/>
                <w:szCs w:val="18"/>
              </w:rPr>
            </w:pPr>
            <w:r w:rsidRPr="003804DC">
              <w:rPr>
                <w:rFonts w:ascii="Times New Roman" w:hAnsi="Times New Roman" w:cs="Times New Roman"/>
                <w:szCs w:val="18"/>
              </w:rPr>
              <w:t>Fragment Mass Tolerance</w:t>
            </w:r>
          </w:p>
        </w:tc>
        <w:tc>
          <w:tcPr>
            <w:tcW w:w="4394" w:type="dxa"/>
            <w:tcBorders>
              <w:top w:val="nil"/>
              <w:left w:val="nil"/>
              <w:bottom w:val="nil"/>
              <w:right w:val="nil"/>
            </w:tcBorders>
            <w:vAlign w:val="center"/>
          </w:tcPr>
          <w:p w:rsidR="00A95489" w:rsidRPr="003804DC" w:rsidRDefault="00A95489" w:rsidP="00DA17C5">
            <w:pPr>
              <w:spacing w:afterLines="50"/>
              <w:ind w:firstLine="360"/>
              <w:jc w:val="center"/>
              <w:rPr>
                <w:rFonts w:ascii="Times New Roman" w:hAnsi="Times New Roman" w:cs="Times New Roman"/>
                <w:szCs w:val="18"/>
              </w:rPr>
            </w:pPr>
            <w:r w:rsidRPr="003804DC">
              <w:rPr>
                <w:rFonts w:ascii="Times New Roman" w:hAnsi="Times New Roman" w:cs="Times New Roman"/>
                <w:szCs w:val="18"/>
              </w:rPr>
              <w:t>20mmu</w:t>
            </w:r>
          </w:p>
        </w:tc>
      </w:tr>
      <w:tr w:rsidR="00A95489" w:rsidRPr="003804DC" w:rsidTr="00206BE3">
        <w:tc>
          <w:tcPr>
            <w:tcW w:w="3191" w:type="dxa"/>
            <w:tcBorders>
              <w:top w:val="nil"/>
              <w:left w:val="nil"/>
              <w:bottom w:val="nil"/>
              <w:right w:val="nil"/>
            </w:tcBorders>
            <w:vAlign w:val="center"/>
          </w:tcPr>
          <w:p w:rsidR="00A95489" w:rsidRPr="003804DC" w:rsidRDefault="00A95489" w:rsidP="00DA17C5">
            <w:pPr>
              <w:spacing w:afterLines="50"/>
              <w:ind w:firstLine="361"/>
              <w:jc w:val="center"/>
              <w:rPr>
                <w:rFonts w:ascii="Times New Roman" w:hAnsi="Times New Roman" w:cs="Times New Roman"/>
                <w:szCs w:val="18"/>
              </w:rPr>
            </w:pPr>
            <w:r w:rsidRPr="003804DC">
              <w:rPr>
                <w:rFonts w:ascii="Times New Roman" w:hAnsi="Times New Roman" w:cs="Times New Roman"/>
                <w:szCs w:val="18"/>
              </w:rPr>
              <w:t>peptide confidence</w:t>
            </w:r>
          </w:p>
        </w:tc>
        <w:tc>
          <w:tcPr>
            <w:tcW w:w="4394" w:type="dxa"/>
            <w:tcBorders>
              <w:top w:val="nil"/>
              <w:left w:val="nil"/>
              <w:bottom w:val="nil"/>
              <w:right w:val="nil"/>
            </w:tcBorders>
            <w:vAlign w:val="center"/>
          </w:tcPr>
          <w:p w:rsidR="00A95489" w:rsidRPr="003804DC" w:rsidRDefault="00A95489" w:rsidP="00DA17C5">
            <w:pPr>
              <w:spacing w:afterLines="50"/>
              <w:ind w:firstLine="360"/>
              <w:jc w:val="center"/>
              <w:rPr>
                <w:rFonts w:ascii="Times New Roman" w:hAnsi="Times New Roman" w:cs="Times New Roman"/>
                <w:szCs w:val="18"/>
              </w:rPr>
            </w:pPr>
            <w:r w:rsidRPr="003804DC">
              <w:rPr>
                <w:rFonts w:ascii="Times New Roman" w:hAnsi="Times New Roman" w:cs="Times New Roman"/>
                <w:szCs w:val="18"/>
              </w:rPr>
              <w:t>high</w:t>
            </w:r>
          </w:p>
        </w:tc>
      </w:tr>
      <w:tr w:rsidR="00A95489" w:rsidRPr="003804DC" w:rsidTr="00206BE3">
        <w:tc>
          <w:tcPr>
            <w:tcW w:w="3191" w:type="dxa"/>
            <w:tcBorders>
              <w:top w:val="nil"/>
              <w:left w:val="nil"/>
              <w:bottom w:val="single" w:sz="4" w:space="0" w:color="000000"/>
              <w:right w:val="nil"/>
            </w:tcBorders>
            <w:vAlign w:val="center"/>
          </w:tcPr>
          <w:p w:rsidR="00A95489" w:rsidRPr="003804DC" w:rsidRDefault="00A95489" w:rsidP="00DA17C5">
            <w:pPr>
              <w:spacing w:afterLines="50"/>
              <w:ind w:firstLine="361"/>
              <w:jc w:val="center"/>
              <w:rPr>
                <w:rFonts w:ascii="Times New Roman" w:hAnsi="Times New Roman" w:cs="Times New Roman"/>
                <w:szCs w:val="18"/>
              </w:rPr>
            </w:pPr>
            <w:r w:rsidRPr="003804DC">
              <w:rPr>
                <w:rFonts w:ascii="Times New Roman" w:hAnsi="Times New Roman" w:cs="Times New Roman"/>
                <w:szCs w:val="18"/>
              </w:rPr>
              <w:t>peptide length</w:t>
            </w:r>
          </w:p>
        </w:tc>
        <w:tc>
          <w:tcPr>
            <w:tcW w:w="4394" w:type="dxa"/>
            <w:tcBorders>
              <w:top w:val="nil"/>
              <w:left w:val="nil"/>
              <w:bottom w:val="single" w:sz="4" w:space="0" w:color="000000"/>
              <w:right w:val="nil"/>
            </w:tcBorders>
            <w:vAlign w:val="center"/>
          </w:tcPr>
          <w:p w:rsidR="00A95489" w:rsidRPr="003804DC" w:rsidRDefault="00A95489" w:rsidP="00DA17C5">
            <w:pPr>
              <w:spacing w:afterLines="50"/>
              <w:ind w:firstLine="360"/>
              <w:jc w:val="center"/>
              <w:rPr>
                <w:rFonts w:ascii="Times New Roman" w:hAnsi="Times New Roman" w:cs="Times New Roman"/>
                <w:szCs w:val="18"/>
              </w:rPr>
            </w:pPr>
            <w:r w:rsidRPr="003804DC">
              <w:rPr>
                <w:rFonts w:ascii="Times New Roman" w:hAnsi="Times New Roman" w:cs="Times New Roman"/>
                <w:szCs w:val="18"/>
              </w:rPr>
              <w:t>&gt;4</w:t>
            </w:r>
          </w:p>
        </w:tc>
      </w:tr>
    </w:tbl>
    <w:p w:rsidR="00A95489" w:rsidRDefault="00A95489" w:rsidP="00A95489">
      <w:pPr>
        <w:ind w:firstLine="420"/>
        <w:rPr>
          <w:rFonts w:ascii="Times New Roman" w:hAnsiTheme="minorEastAsia" w:cs="Times New Roman"/>
          <w:szCs w:val="20"/>
        </w:rPr>
      </w:pPr>
      <w:r w:rsidRPr="003804DC">
        <w:rPr>
          <w:rFonts w:ascii="Times New Roman" w:hAnsiTheme="minorEastAsia" w:cs="Times New Roman"/>
          <w:szCs w:val="20"/>
        </w:rPr>
        <w:t>结果过滤参数为：</w:t>
      </w:r>
      <w:r w:rsidRPr="003804DC">
        <w:rPr>
          <w:rFonts w:ascii="Times New Roman" w:hAnsi="Times New Roman" w:cs="Times New Roman"/>
          <w:szCs w:val="20"/>
        </w:rPr>
        <w:t>Peptide FDR≤0.01</w:t>
      </w:r>
      <w:r w:rsidRPr="003804DC">
        <w:rPr>
          <w:rFonts w:ascii="Times New Roman" w:hAnsi="Times New Roman" w:cs="Times New Roman"/>
          <w:szCs w:val="20"/>
          <w:vertAlign w:val="superscript"/>
        </w:rPr>
        <w:t>[2]</w:t>
      </w:r>
      <w:r w:rsidRPr="003804DC">
        <w:rPr>
          <w:rFonts w:ascii="Times New Roman" w:hAnsiTheme="minorEastAsia" w:cs="Times New Roman"/>
          <w:szCs w:val="20"/>
        </w:rPr>
        <w:t>。</w:t>
      </w:r>
    </w:p>
    <w:p w:rsidR="00A95489" w:rsidRPr="003804DC" w:rsidRDefault="00A95489" w:rsidP="00A95489">
      <w:pPr>
        <w:ind w:firstLine="420"/>
        <w:rPr>
          <w:rFonts w:ascii="Times New Roman" w:hAnsi="Times New Roman" w:cs="Times New Roman"/>
          <w:szCs w:val="20"/>
        </w:rPr>
      </w:pPr>
      <w:r w:rsidRPr="0014763D">
        <w:rPr>
          <w:rFonts w:ascii="Times New Roman" w:hAnsi="Times New Roman" w:cs="Times New Roman"/>
          <w:szCs w:val="20"/>
        </w:rPr>
        <w:t>Result Filter parameters</w:t>
      </w:r>
      <w:r>
        <w:rPr>
          <w:rFonts w:ascii="Times New Roman" w:hAnsi="Times New Roman" w:cs="Times New Roman"/>
          <w:szCs w:val="20"/>
        </w:rPr>
        <w:t xml:space="preserve">: </w:t>
      </w:r>
      <w:r w:rsidRPr="0014763D">
        <w:rPr>
          <w:rFonts w:ascii="Times New Roman" w:hAnsi="Times New Roman" w:cs="Times New Roman" w:hint="eastAsia"/>
          <w:szCs w:val="20"/>
        </w:rPr>
        <w:t>Peptide FDR</w:t>
      </w:r>
      <w:r w:rsidRPr="0014763D">
        <w:rPr>
          <w:rFonts w:ascii="Times New Roman" w:hAnsi="Times New Roman" w:cs="Times New Roman" w:hint="eastAsia"/>
          <w:szCs w:val="20"/>
        </w:rPr>
        <w:t>≤</w:t>
      </w:r>
      <w:r w:rsidRPr="0014763D">
        <w:rPr>
          <w:rFonts w:ascii="Times New Roman" w:hAnsi="Times New Roman" w:cs="Times New Roman" w:hint="eastAsia"/>
          <w:szCs w:val="20"/>
        </w:rPr>
        <w:t>0.01[2]</w:t>
      </w:r>
      <w:r w:rsidRPr="0014763D">
        <w:rPr>
          <w:rFonts w:ascii="Times New Roman" w:hAnsi="Times New Roman" w:cs="Times New Roman" w:hint="eastAsia"/>
          <w:szCs w:val="20"/>
        </w:rPr>
        <w:t>。</w:t>
      </w:r>
    </w:p>
    <w:p w:rsidR="00A95489" w:rsidRDefault="00A95489" w:rsidP="00A95489">
      <w:pPr>
        <w:rPr>
          <w:rFonts w:ascii="Times New Roman" w:hAnsi="Times New Roman" w:cs="Times New Roman"/>
        </w:rPr>
      </w:pPr>
    </w:p>
    <w:p w:rsidR="00A95489" w:rsidRDefault="00A95489" w:rsidP="00A95489">
      <w:pPr>
        <w:rPr>
          <w:rFonts w:ascii="Times New Roman" w:hAnsi="Times New Roman" w:cs="Times New Roman"/>
        </w:rPr>
      </w:pPr>
    </w:p>
    <w:p w:rsidR="00A95489" w:rsidRDefault="00A95489" w:rsidP="00A95489">
      <w:pPr>
        <w:rPr>
          <w:rFonts w:ascii="Times New Roman" w:hAnsi="Times New Roman" w:cs="Times New Roman"/>
        </w:rPr>
      </w:pPr>
    </w:p>
    <w:p w:rsidR="00A95489" w:rsidRDefault="00A95489" w:rsidP="00A95489">
      <w:pPr>
        <w:rPr>
          <w:rFonts w:ascii="Times New Roman" w:hAnsi="Times New Roman" w:cs="Times New Roman"/>
        </w:rPr>
      </w:pPr>
    </w:p>
    <w:p w:rsidR="00A95489" w:rsidRDefault="00A95489" w:rsidP="00A95489">
      <w:pPr>
        <w:rPr>
          <w:rFonts w:ascii="Times New Roman" w:hAnsi="Times New Roman" w:cs="Times New Roman"/>
        </w:rPr>
      </w:pPr>
    </w:p>
    <w:p w:rsidR="00A95489" w:rsidRDefault="00A95489" w:rsidP="00A95489">
      <w:pPr>
        <w:rPr>
          <w:rFonts w:ascii="Times New Roman" w:hAnsi="Times New Roman" w:cs="Times New Roman"/>
        </w:rPr>
      </w:pPr>
    </w:p>
    <w:p w:rsidR="00A95489" w:rsidRDefault="00A95489" w:rsidP="00A95489">
      <w:pPr>
        <w:rPr>
          <w:rFonts w:ascii="Times New Roman" w:hAnsi="Times New Roman" w:cs="Times New Roman"/>
        </w:rPr>
      </w:pPr>
    </w:p>
    <w:p w:rsidR="00A95489" w:rsidRDefault="00A95489" w:rsidP="00A95489">
      <w:pPr>
        <w:rPr>
          <w:rFonts w:ascii="Times New Roman" w:hAnsi="Times New Roman" w:cs="Times New Roman"/>
        </w:rPr>
      </w:pPr>
    </w:p>
    <w:p w:rsidR="00A95489" w:rsidRDefault="00A95489" w:rsidP="00A95489">
      <w:pPr>
        <w:rPr>
          <w:rFonts w:ascii="Times New Roman" w:hAnsi="Times New Roman" w:cs="Times New Roman"/>
        </w:rPr>
      </w:pPr>
    </w:p>
    <w:p w:rsidR="00A95489" w:rsidRPr="003804DC" w:rsidRDefault="00A95489" w:rsidP="00A95489">
      <w:pPr>
        <w:rPr>
          <w:rFonts w:ascii="Times New Roman" w:hAnsi="Times New Roman" w:cs="Times New Roman"/>
        </w:rPr>
      </w:pPr>
    </w:p>
    <w:p w:rsidR="00A95489" w:rsidRPr="00A95489" w:rsidRDefault="00A95489" w:rsidP="00A95489">
      <w:pPr>
        <w:autoSpaceDE w:val="0"/>
        <w:autoSpaceDN w:val="0"/>
        <w:adjustRightInd w:val="0"/>
        <w:spacing w:line="360" w:lineRule="auto"/>
        <w:jc w:val="center"/>
        <w:rPr>
          <w:rFonts w:ascii="Times New Roman" w:hAnsiTheme="minorEastAsia" w:cs="Times New Roman"/>
          <w:b/>
          <w:sz w:val="24"/>
          <w:szCs w:val="24"/>
        </w:rPr>
      </w:pPr>
      <w:r w:rsidRPr="00E0610C">
        <w:rPr>
          <w:rFonts w:ascii="Times New Roman" w:hAnsiTheme="minorEastAsia" w:cs="Times New Roman"/>
          <w:b/>
          <w:sz w:val="24"/>
          <w:szCs w:val="24"/>
        </w:rPr>
        <w:t>表</w:t>
      </w:r>
      <w:r w:rsidRPr="00E0610C">
        <w:rPr>
          <w:rFonts w:ascii="Times New Roman" w:hAnsiTheme="minorEastAsia" w:cs="Times New Roman"/>
          <w:b/>
          <w:sz w:val="24"/>
          <w:szCs w:val="24"/>
        </w:rPr>
        <w:t xml:space="preserve">3. </w:t>
      </w:r>
      <w:r>
        <w:rPr>
          <w:rFonts w:ascii="Times New Roman" w:hAnsiTheme="minorEastAsia" w:cs="Times New Roman" w:hint="eastAsia"/>
          <w:b/>
          <w:sz w:val="24"/>
          <w:szCs w:val="24"/>
        </w:rPr>
        <w:t>B</w:t>
      </w:r>
      <w:r>
        <w:rPr>
          <w:rFonts w:ascii="Times New Roman" w:hAnsiTheme="minorEastAsia" w:cs="Times New Roman"/>
          <w:b/>
          <w:sz w:val="24"/>
          <w:szCs w:val="24"/>
        </w:rPr>
        <w:t>BD</w:t>
      </w:r>
      <w:r w:rsidRPr="00E0610C">
        <w:rPr>
          <w:rFonts w:ascii="Times New Roman" w:hAnsiTheme="minorEastAsia" w:cs="Times New Roman"/>
          <w:b/>
          <w:sz w:val="24"/>
          <w:szCs w:val="24"/>
        </w:rPr>
        <w:t>药物对分枝杆菌的最小抑菌浓度</w:t>
      </w:r>
      <w:r w:rsidRPr="00E0610C">
        <w:rPr>
          <w:rFonts w:ascii="Times New Roman" w:hAnsiTheme="minorEastAsia" w:cs="Times New Roman"/>
          <w:b/>
          <w:sz w:val="24"/>
          <w:szCs w:val="24"/>
        </w:rPr>
        <w:t>(MIC)</w:t>
      </w:r>
    </w:p>
    <w:p w:rsidR="00A95489" w:rsidRPr="00E0610C" w:rsidRDefault="00A95489" w:rsidP="00A95489">
      <w:pPr>
        <w:autoSpaceDE w:val="0"/>
        <w:autoSpaceDN w:val="0"/>
        <w:adjustRightInd w:val="0"/>
        <w:spacing w:line="360" w:lineRule="auto"/>
        <w:jc w:val="center"/>
        <w:rPr>
          <w:rFonts w:ascii="Times New Roman" w:hAnsiTheme="minorEastAsia" w:cs="Times New Roman"/>
          <w:b/>
          <w:sz w:val="24"/>
          <w:szCs w:val="24"/>
        </w:rPr>
      </w:pPr>
      <w:r>
        <w:rPr>
          <w:rFonts w:ascii="Times New Roman" w:hAnsiTheme="minorEastAsia" w:cs="Times New Roman" w:hint="eastAsia"/>
          <w:b/>
          <w:sz w:val="24"/>
          <w:szCs w:val="24"/>
        </w:rPr>
        <w:t xml:space="preserve">Table 3 </w:t>
      </w:r>
      <w:r w:rsidRPr="0014763D">
        <w:rPr>
          <w:rFonts w:ascii="Times New Roman" w:hAnsiTheme="minorEastAsia" w:cs="Times New Roman"/>
          <w:b/>
          <w:sz w:val="24"/>
          <w:szCs w:val="24"/>
        </w:rPr>
        <w:t>Minimum inhibitory concentration</w:t>
      </w:r>
      <w:r w:rsidR="00927FC3">
        <w:rPr>
          <w:rFonts w:ascii="Times New Roman" w:hAnsiTheme="minorEastAsia" w:cs="Times New Roman" w:hint="eastAsia"/>
          <w:b/>
          <w:sz w:val="24"/>
          <w:szCs w:val="24"/>
        </w:rPr>
        <w:t xml:space="preserve"> </w:t>
      </w:r>
      <w:r>
        <w:rPr>
          <w:rFonts w:ascii="Times New Roman" w:hAnsiTheme="minorEastAsia" w:cs="Times New Roman"/>
          <w:b/>
          <w:sz w:val="24"/>
          <w:szCs w:val="24"/>
        </w:rPr>
        <w:t xml:space="preserve">(MIC) of </w:t>
      </w:r>
      <w:r w:rsidRPr="0014763D">
        <w:rPr>
          <w:rFonts w:ascii="Times New Roman" w:hAnsiTheme="minorEastAsia" w:cs="Times New Roman"/>
          <w:b/>
          <w:sz w:val="24"/>
          <w:szCs w:val="24"/>
        </w:rPr>
        <w:t xml:space="preserve">BBD drugs against </w:t>
      </w:r>
      <w:r>
        <w:rPr>
          <w:rFonts w:ascii="Times New Roman" w:hAnsiTheme="minorEastAsia" w:cs="Times New Roman"/>
          <w:b/>
          <w:sz w:val="24"/>
          <w:szCs w:val="24"/>
        </w:rPr>
        <w:t>M</w:t>
      </w:r>
      <w:r w:rsidRPr="0014763D">
        <w:rPr>
          <w:rFonts w:ascii="Times New Roman" w:hAnsiTheme="minorEastAsia" w:cs="Times New Roman"/>
          <w:b/>
          <w:sz w:val="24"/>
          <w:szCs w:val="24"/>
        </w:rPr>
        <w:t>ycobacteria</w:t>
      </w:r>
    </w:p>
    <w:tbl>
      <w:tblPr>
        <w:tblW w:w="9739" w:type="dxa"/>
        <w:jc w:val="center"/>
        <w:tblBorders>
          <w:top w:val="single" w:sz="4" w:space="0" w:color="auto"/>
          <w:bottom w:val="single" w:sz="4" w:space="0" w:color="auto"/>
        </w:tblBorders>
        <w:tblLayout w:type="fixed"/>
        <w:tblLook w:val="00A0"/>
      </w:tblPr>
      <w:tblGrid>
        <w:gridCol w:w="1284"/>
        <w:gridCol w:w="1560"/>
        <w:gridCol w:w="1565"/>
        <w:gridCol w:w="1078"/>
        <w:gridCol w:w="617"/>
        <w:gridCol w:w="1843"/>
        <w:gridCol w:w="1792"/>
      </w:tblGrid>
      <w:tr w:rsidR="00A95489" w:rsidRPr="00214C2F" w:rsidTr="00206BE3">
        <w:trPr>
          <w:jc w:val="center"/>
        </w:trPr>
        <w:tc>
          <w:tcPr>
            <w:tcW w:w="1284" w:type="dxa"/>
            <w:tcBorders>
              <w:top w:val="single" w:sz="4" w:space="0" w:color="auto"/>
              <w:bottom w:val="single" w:sz="4" w:space="0" w:color="auto"/>
            </w:tcBorders>
          </w:tcPr>
          <w:p w:rsidR="00A95489" w:rsidRDefault="00A95489" w:rsidP="00206BE3">
            <w:pPr>
              <w:jc w:val="center"/>
              <w:rPr>
                <w:rFonts w:ascii="Times New Roman" w:hAnsiTheme="minorEastAsia" w:cs="Times New Roman"/>
                <w:b/>
                <w:bCs/>
                <w:kern w:val="24"/>
                <w:sz w:val="20"/>
                <w:szCs w:val="15"/>
              </w:rPr>
            </w:pPr>
            <w:r w:rsidRPr="003804DC">
              <w:rPr>
                <w:rFonts w:ascii="Times New Roman" w:hAnsiTheme="minorEastAsia" w:cs="Times New Roman"/>
                <w:b/>
                <w:bCs/>
                <w:kern w:val="24"/>
                <w:sz w:val="20"/>
                <w:szCs w:val="15"/>
              </w:rPr>
              <w:t>菌株名称</w:t>
            </w:r>
          </w:p>
          <w:p w:rsidR="00A95489" w:rsidRPr="003804DC" w:rsidRDefault="00A95489" w:rsidP="00206BE3">
            <w:pPr>
              <w:jc w:val="center"/>
              <w:rPr>
                <w:rFonts w:ascii="Times New Roman" w:hAnsi="Times New Roman" w:cs="Times New Roman"/>
                <w:sz w:val="20"/>
                <w:szCs w:val="15"/>
              </w:rPr>
            </w:pPr>
            <w:r w:rsidRPr="00214C2F">
              <w:rPr>
                <w:rFonts w:ascii="Times New Roman" w:hAnsi="Times New Roman" w:cs="Times New Roman"/>
                <w:sz w:val="20"/>
                <w:szCs w:val="15"/>
              </w:rPr>
              <w:t>Name of strain</w:t>
            </w:r>
            <w:r>
              <w:rPr>
                <w:rFonts w:ascii="Times New Roman" w:hAnsi="Times New Roman" w:cs="Times New Roman"/>
                <w:sz w:val="20"/>
                <w:szCs w:val="15"/>
              </w:rPr>
              <w:t>s</w:t>
            </w:r>
          </w:p>
        </w:tc>
        <w:tc>
          <w:tcPr>
            <w:tcW w:w="1560" w:type="dxa"/>
            <w:tcBorders>
              <w:bottom w:val="single" w:sz="4" w:space="0" w:color="auto"/>
            </w:tcBorders>
          </w:tcPr>
          <w:p w:rsidR="00A95489" w:rsidRPr="003804DC" w:rsidRDefault="00A95489" w:rsidP="00927FC3">
            <w:pPr>
              <w:jc w:val="center"/>
              <w:rPr>
                <w:rFonts w:ascii="Times New Roman" w:hAnsi="Times New Roman" w:cs="Times New Roman"/>
                <w:i/>
                <w:iCs/>
                <w:sz w:val="20"/>
                <w:szCs w:val="15"/>
              </w:rPr>
            </w:pPr>
            <w:r w:rsidRPr="003804DC">
              <w:rPr>
                <w:rFonts w:ascii="Times New Roman" w:hAnsiTheme="minorEastAsia" w:cs="Times New Roman"/>
                <w:b/>
                <w:bCs/>
                <w:kern w:val="24"/>
                <w:sz w:val="20"/>
                <w:szCs w:val="15"/>
              </w:rPr>
              <w:t>耻垢分枝杆菌</w:t>
            </w:r>
            <w:r w:rsidR="00927FC3">
              <w:rPr>
                <w:rFonts w:ascii="Times New Roman" w:hAnsi="Times New Roman" w:cs="Times New Roman" w:hint="eastAsia"/>
                <w:b/>
                <w:bCs/>
                <w:i/>
                <w:iCs/>
                <w:kern w:val="24"/>
                <w:sz w:val="20"/>
                <w:szCs w:val="15"/>
              </w:rPr>
              <w:t>M</w:t>
            </w:r>
            <w:r w:rsidRPr="0014763D">
              <w:rPr>
                <w:rFonts w:ascii="Times New Roman" w:hAnsi="Times New Roman" w:cs="Times New Roman"/>
                <w:b/>
                <w:bCs/>
                <w:i/>
                <w:iCs/>
                <w:kern w:val="24"/>
                <w:sz w:val="20"/>
                <w:szCs w:val="15"/>
              </w:rPr>
              <w:t>ycobacterium smegmatis</w:t>
            </w:r>
          </w:p>
        </w:tc>
        <w:tc>
          <w:tcPr>
            <w:tcW w:w="1565" w:type="dxa"/>
            <w:tcBorders>
              <w:bottom w:val="single" w:sz="4" w:space="0" w:color="auto"/>
            </w:tcBorders>
          </w:tcPr>
          <w:p w:rsidR="00A95489" w:rsidRDefault="00A95489" w:rsidP="00206BE3">
            <w:pPr>
              <w:jc w:val="center"/>
              <w:rPr>
                <w:rFonts w:ascii="Times New Roman" w:hAnsi="Times New Roman" w:cs="Times New Roman"/>
                <w:b/>
                <w:bCs/>
                <w:kern w:val="24"/>
                <w:sz w:val="20"/>
                <w:szCs w:val="15"/>
              </w:rPr>
            </w:pPr>
            <w:r w:rsidRPr="003804DC">
              <w:rPr>
                <w:rFonts w:ascii="Times New Roman" w:hAnsiTheme="minorEastAsia" w:cs="Times New Roman"/>
                <w:b/>
                <w:bCs/>
                <w:kern w:val="24"/>
                <w:sz w:val="20"/>
                <w:szCs w:val="15"/>
              </w:rPr>
              <w:t>牛型分枝杆菌</w:t>
            </w:r>
            <w:r w:rsidRPr="003804DC">
              <w:rPr>
                <w:rFonts w:ascii="Times New Roman" w:hAnsi="Times New Roman" w:cs="Times New Roman"/>
                <w:b/>
                <w:bCs/>
                <w:kern w:val="24"/>
                <w:sz w:val="20"/>
                <w:szCs w:val="15"/>
              </w:rPr>
              <w:t>BCG</w:t>
            </w:r>
          </w:p>
          <w:p w:rsidR="00A95489" w:rsidRPr="003804DC" w:rsidRDefault="00A95489" w:rsidP="00206BE3">
            <w:pPr>
              <w:jc w:val="center"/>
              <w:rPr>
                <w:rFonts w:ascii="Times New Roman" w:hAnsi="Times New Roman" w:cs="Times New Roman"/>
                <w:sz w:val="20"/>
                <w:szCs w:val="15"/>
              </w:rPr>
            </w:pPr>
            <w:r w:rsidRPr="0014763D">
              <w:rPr>
                <w:rFonts w:ascii="Times New Roman" w:hAnsi="Times New Roman" w:cs="Times New Roman"/>
                <w:i/>
                <w:sz w:val="20"/>
                <w:szCs w:val="15"/>
              </w:rPr>
              <w:t>Mycobacterium bovis</w:t>
            </w:r>
            <w:r w:rsidRPr="0014763D">
              <w:rPr>
                <w:rFonts w:ascii="Times New Roman" w:hAnsi="Times New Roman" w:cs="Times New Roman"/>
                <w:sz w:val="20"/>
                <w:szCs w:val="15"/>
              </w:rPr>
              <w:t xml:space="preserve"> BCG</w:t>
            </w:r>
          </w:p>
        </w:tc>
        <w:tc>
          <w:tcPr>
            <w:tcW w:w="1695" w:type="dxa"/>
            <w:gridSpan w:val="2"/>
            <w:tcBorders>
              <w:bottom w:val="single" w:sz="4" w:space="0" w:color="auto"/>
            </w:tcBorders>
          </w:tcPr>
          <w:p w:rsidR="00A95489" w:rsidRPr="00214C2F" w:rsidRDefault="00A95489" w:rsidP="00206BE3">
            <w:pPr>
              <w:jc w:val="center"/>
              <w:rPr>
                <w:rFonts w:ascii="Times New Roman" w:hAnsi="Times New Roman" w:cs="Times New Roman"/>
                <w:b/>
                <w:bCs/>
                <w:kern w:val="24"/>
                <w:sz w:val="20"/>
                <w:szCs w:val="15"/>
              </w:rPr>
            </w:pPr>
            <w:r w:rsidRPr="003804DC">
              <w:rPr>
                <w:rFonts w:ascii="Times New Roman" w:hAnsiTheme="minorEastAsia" w:cs="Times New Roman"/>
                <w:b/>
                <w:bCs/>
                <w:kern w:val="24"/>
                <w:sz w:val="20"/>
                <w:szCs w:val="15"/>
              </w:rPr>
              <w:t>结核分枝杆菌</w:t>
            </w:r>
            <w:r w:rsidRPr="003804DC">
              <w:rPr>
                <w:rFonts w:ascii="Times New Roman" w:hAnsi="Times New Roman" w:cs="Times New Roman"/>
                <w:b/>
                <w:bCs/>
                <w:kern w:val="24"/>
                <w:sz w:val="20"/>
                <w:szCs w:val="15"/>
              </w:rPr>
              <w:t>H37Ra</w:t>
            </w:r>
            <w:r>
              <w:rPr>
                <w:rFonts w:ascii="Times New Roman" w:hAnsi="Times New Roman" w:cs="Times New Roman"/>
                <w:sz w:val="20"/>
                <w:szCs w:val="15"/>
              </w:rPr>
              <w:t xml:space="preserve"> </w:t>
            </w:r>
            <w:r w:rsidRPr="00927FC3">
              <w:rPr>
                <w:rFonts w:ascii="Times New Roman" w:hAnsi="Times New Roman" w:cs="Times New Roman"/>
                <w:i/>
                <w:sz w:val="20"/>
                <w:szCs w:val="15"/>
              </w:rPr>
              <w:t>Mycobacterium tuberculosis</w:t>
            </w:r>
            <w:r>
              <w:rPr>
                <w:rFonts w:ascii="Times New Roman" w:hAnsi="Times New Roman" w:cs="Times New Roman"/>
                <w:sz w:val="20"/>
                <w:szCs w:val="15"/>
              </w:rPr>
              <w:t xml:space="preserve"> H37Ra</w:t>
            </w:r>
          </w:p>
        </w:tc>
        <w:tc>
          <w:tcPr>
            <w:tcW w:w="1843" w:type="dxa"/>
            <w:tcBorders>
              <w:bottom w:val="single" w:sz="4" w:space="0" w:color="auto"/>
            </w:tcBorders>
          </w:tcPr>
          <w:p w:rsidR="00A95489" w:rsidRDefault="00A95489" w:rsidP="00206BE3">
            <w:pPr>
              <w:jc w:val="center"/>
              <w:rPr>
                <w:rFonts w:ascii="Times New Roman" w:hAnsi="Times New Roman" w:cs="Times New Roman"/>
                <w:b/>
                <w:color w:val="000000"/>
                <w:sz w:val="20"/>
                <w:szCs w:val="15"/>
              </w:rPr>
            </w:pPr>
            <w:r w:rsidRPr="003804DC">
              <w:rPr>
                <w:rFonts w:ascii="Times New Roman" w:hAnsiTheme="minorEastAsia" w:cs="Times New Roman"/>
                <w:b/>
                <w:bCs/>
                <w:kern w:val="24"/>
                <w:sz w:val="20"/>
                <w:szCs w:val="15"/>
              </w:rPr>
              <w:t>临床分离的耐药结核分枝杆菌</w:t>
            </w:r>
            <w:r w:rsidRPr="003804DC">
              <w:rPr>
                <w:rFonts w:ascii="Times New Roman" w:hAnsi="Times New Roman" w:cs="Times New Roman"/>
                <w:b/>
                <w:color w:val="000000"/>
                <w:sz w:val="20"/>
                <w:szCs w:val="15"/>
              </w:rPr>
              <w:t>HZ0606</w:t>
            </w:r>
          </w:p>
          <w:p w:rsidR="00A95489" w:rsidRDefault="00A95489" w:rsidP="00206BE3">
            <w:pPr>
              <w:jc w:val="center"/>
              <w:rPr>
                <w:rFonts w:ascii="Times New Roman" w:hAnsi="Times New Roman" w:cs="Times New Roman"/>
                <w:sz w:val="20"/>
                <w:szCs w:val="15"/>
              </w:rPr>
            </w:pPr>
            <w:r w:rsidRPr="00214C2F">
              <w:rPr>
                <w:rFonts w:ascii="Times New Roman" w:hAnsi="Times New Roman" w:cs="Times New Roman"/>
                <w:sz w:val="20"/>
                <w:szCs w:val="15"/>
              </w:rPr>
              <w:t>Clinically isolated Resistant Mtb</w:t>
            </w:r>
          </w:p>
          <w:p w:rsidR="00A95489" w:rsidRPr="003804DC" w:rsidRDefault="00A95489" w:rsidP="00206BE3">
            <w:pPr>
              <w:jc w:val="center"/>
              <w:rPr>
                <w:rFonts w:ascii="Times New Roman" w:hAnsi="Times New Roman" w:cs="Times New Roman"/>
                <w:sz w:val="20"/>
                <w:szCs w:val="15"/>
              </w:rPr>
            </w:pPr>
            <w:r>
              <w:rPr>
                <w:rFonts w:ascii="Times New Roman" w:hAnsi="Times New Roman" w:cs="Times New Roman"/>
                <w:sz w:val="20"/>
                <w:szCs w:val="15"/>
              </w:rPr>
              <w:t>HZ0606</w:t>
            </w:r>
          </w:p>
        </w:tc>
        <w:tc>
          <w:tcPr>
            <w:tcW w:w="1792" w:type="dxa"/>
            <w:tcBorders>
              <w:bottom w:val="single" w:sz="4" w:space="0" w:color="auto"/>
            </w:tcBorders>
          </w:tcPr>
          <w:p w:rsidR="00A95489" w:rsidRDefault="00A95489" w:rsidP="00206BE3">
            <w:pPr>
              <w:jc w:val="center"/>
              <w:rPr>
                <w:rFonts w:ascii="Times New Roman" w:hAnsi="Times New Roman" w:cs="Times New Roman"/>
                <w:b/>
                <w:color w:val="000000"/>
                <w:sz w:val="20"/>
                <w:szCs w:val="15"/>
              </w:rPr>
            </w:pPr>
            <w:r w:rsidRPr="003804DC">
              <w:rPr>
                <w:rFonts w:ascii="Times New Roman" w:hAnsiTheme="minorEastAsia" w:cs="Times New Roman"/>
                <w:b/>
                <w:bCs/>
                <w:kern w:val="24"/>
                <w:sz w:val="20"/>
                <w:szCs w:val="15"/>
              </w:rPr>
              <w:t>临床分离的耐药结核分枝杆菌</w:t>
            </w:r>
            <w:r w:rsidRPr="003804DC">
              <w:rPr>
                <w:rFonts w:ascii="Times New Roman" w:hAnsi="Times New Roman" w:cs="Times New Roman"/>
                <w:b/>
                <w:color w:val="000000"/>
                <w:sz w:val="20"/>
                <w:szCs w:val="15"/>
              </w:rPr>
              <w:t>HZ0626</w:t>
            </w:r>
          </w:p>
          <w:p w:rsidR="00A95489" w:rsidRPr="00A95489" w:rsidRDefault="00A95489" w:rsidP="00206BE3">
            <w:pPr>
              <w:jc w:val="center"/>
              <w:rPr>
                <w:rFonts w:ascii="Times New Roman" w:hAnsi="Times New Roman" w:cs="Times New Roman"/>
                <w:bCs/>
                <w:kern w:val="24"/>
                <w:sz w:val="20"/>
                <w:szCs w:val="15"/>
              </w:rPr>
            </w:pPr>
            <w:r w:rsidRPr="00A95489">
              <w:rPr>
                <w:rFonts w:ascii="Times New Roman" w:hAnsi="Times New Roman" w:cs="Times New Roman"/>
                <w:bCs/>
                <w:kern w:val="24"/>
                <w:sz w:val="20"/>
                <w:szCs w:val="15"/>
              </w:rPr>
              <w:t>Clinically isolated Resistant Mtb</w:t>
            </w:r>
          </w:p>
          <w:p w:rsidR="00A95489" w:rsidRPr="003804DC" w:rsidRDefault="00A95489" w:rsidP="00206BE3">
            <w:pPr>
              <w:jc w:val="center"/>
              <w:rPr>
                <w:rFonts w:ascii="Times New Roman" w:hAnsi="Times New Roman" w:cs="Times New Roman"/>
                <w:b/>
                <w:bCs/>
                <w:kern w:val="24"/>
                <w:sz w:val="20"/>
                <w:szCs w:val="15"/>
              </w:rPr>
            </w:pPr>
            <w:r w:rsidRPr="00A95489">
              <w:rPr>
                <w:rFonts w:ascii="Times New Roman" w:hAnsi="Times New Roman" w:cs="Times New Roman"/>
                <w:bCs/>
                <w:kern w:val="24"/>
                <w:sz w:val="20"/>
                <w:szCs w:val="15"/>
              </w:rPr>
              <w:t>HZ0626</w:t>
            </w:r>
          </w:p>
        </w:tc>
      </w:tr>
      <w:tr w:rsidR="00A95489" w:rsidRPr="003804DC" w:rsidTr="00206BE3">
        <w:trPr>
          <w:trHeight w:val="778"/>
          <w:jc w:val="center"/>
        </w:trPr>
        <w:tc>
          <w:tcPr>
            <w:tcW w:w="1284" w:type="dxa"/>
            <w:tcBorders>
              <w:top w:val="single" w:sz="4" w:space="0" w:color="auto"/>
            </w:tcBorders>
          </w:tcPr>
          <w:p w:rsidR="00A95489" w:rsidRPr="003804DC" w:rsidRDefault="00A95489" w:rsidP="00206BE3">
            <w:pPr>
              <w:jc w:val="center"/>
              <w:rPr>
                <w:rFonts w:ascii="Times New Roman" w:hAnsi="Times New Roman" w:cs="Times New Roman"/>
                <w:sz w:val="20"/>
                <w:szCs w:val="15"/>
              </w:rPr>
            </w:pPr>
            <w:r>
              <w:rPr>
                <w:rFonts w:ascii="Times New Roman" w:hAnsi="Times New Roman" w:cs="Times New Roman"/>
                <w:kern w:val="24"/>
                <w:sz w:val="20"/>
                <w:szCs w:val="15"/>
              </w:rPr>
              <w:t xml:space="preserve"> </w:t>
            </w:r>
            <w:r w:rsidRPr="003804DC">
              <w:rPr>
                <w:rFonts w:ascii="Times New Roman" w:hAnsi="Times New Roman" w:cs="Times New Roman"/>
                <w:kern w:val="24"/>
                <w:sz w:val="20"/>
                <w:szCs w:val="15"/>
              </w:rPr>
              <w:t>BBD MIC (</w:t>
            </w:r>
            <w:r w:rsidRPr="003804DC">
              <w:rPr>
                <w:rFonts w:ascii="Times New Roman" w:hAnsi="Times New Roman" w:cs="Times New Roman"/>
                <w:kern w:val="24"/>
                <w:sz w:val="20"/>
                <w:szCs w:val="15"/>
                <w:lang w:val="el-GR"/>
              </w:rPr>
              <w:t>μ</w:t>
            </w:r>
            <w:r w:rsidRPr="003804DC">
              <w:rPr>
                <w:rFonts w:ascii="Times New Roman" w:hAnsi="Times New Roman" w:cs="Times New Roman"/>
                <w:kern w:val="24"/>
                <w:sz w:val="20"/>
                <w:szCs w:val="15"/>
              </w:rPr>
              <w:t>g/ml)</w:t>
            </w:r>
          </w:p>
        </w:tc>
        <w:tc>
          <w:tcPr>
            <w:tcW w:w="1560" w:type="dxa"/>
            <w:tcBorders>
              <w:top w:val="single" w:sz="4" w:space="0" w:color="auto"/>
            </w:tcBorders>
          </w:tcPr>
          <w:p w:rsidR="00A95489" w:rsidRPr="003804DC" w:rsidRDefault="00A95489" w:rsidP="00206BE3">
            <w:pPr>
              <w:jc w:val="center"/>
              <w:rPr>
                <w:rFonts w:ascii="Times New Roman" w:hAnsi="Times New Roman" w:cs="Times New Roman"/>
                <w:sz w:val="20"/>
                <w:szCs w:val="15"/>
              </w:rPr>
            </w:pPr>
            <w:r w:rsidRPr="003804DC">
              <w:rPr>
                <w:rFonts w:ascii="Times New Roman" w:hAnsi="Times New Roman" w:cs="Times New Roman"/>
                <w:kern w:val="24"/>
                <w:sz w:val="20"/>
                <w:szCs w:val="15"/>
              </w:rPr>
              <w:t>0.10</w:t>
            </w:r>
          </w:p>
        </w:tc>
        <w:tc>
          <w:tcPr>
            <w:tcW w:w="1565" w:type="dxa"/>
            <w:tcBorders>
              <w:top w:val="single" w:sz="4" w:space="0" w:color="auto"/>
            </w:tcBorders>
          </w:tcPr>
          <w:p w:rsidR="00A95489" w:rsidRPr="003804DC" w:rsidRDefault="00A95489" w:rsidP="00206BE3">
            <w:pPr>
              <w:jc w:val="center"/>
              <w:rPr>
                <w:rFonts w:ascii="Times New Roman" w:hAnsi="Times New Roman" w:cs="Times New Roman"/>
                <w:sz w:val="20"/>
                <w:szCs w:val="15"/>
              </w:rPr>
            </w:pPr>
            <w:r w:rsidRPr="003804DC">
              <w:rPr>
                <w:rFonts w:ascii="Times New Roman" w:hAnsi="Times New Roman" w:cs="Times New Roman"/>
                <w:kern w:val="24"/>
                <w:sz w:val="20"/>
                <w:szCs w:val="15"/>
              </w:rPr>
              <w:t>0.10</w:t>
            </w:r>
          </w:p>
        </w:tc>
        <w:tc>
          <w:tcPr>
            <w:tcW w:w="1078" w:type="dxa"/>
            <w:tcBorders>
              <w:top w:val="single" w:sz="4" w:space="0" w:color="auto"/>
            </w:tcBorders>
          </w:tcPr>
          <w:p w:rsidR="00A95489" w:rsidRPr="003804DC" w:rsidRDefault="00A95489" w:rsidP="00206BE3">
            <w:pPr>
              <w:jc w:val="center"/>
              <w:rPr>
                <w:rFonts w:ascii="Times New Roman" w:hAnsi="Times New Roman" w:cs="Times New Roman"/>
                <w:sz w:val="20"/>
                <w:szCs w:val="15"/>
              </w:rPr>
            </w:pPr>
            <w:r w:rsidRPr="003804DC">
              <w:rPr>
                <w:rFonts w:ascii="Times New Roman" w:hAnsi="Times New Roman" w:cs="Times New Roman"/>
                <w:kern w:val="24"/>
                <w:sz w:val="20"/>
                <w:szCs w:val="15"/>
              </w:rPr>
              <w:t>0.05</w:t>
            </w:r>
          </w:p>
        </w:tc>
        <w:tc>
          <w:tcPr>
            <w:tcW w:w="2460" w:type="dxa"/>
            <w:gridSpan w:val="2"/>
            <w:tcBorders>
              <w:top w:val="single" w:sz="4" w:space="0" w:color="auto"/>
            </w:tcBorders>
          </w:tcPr>
          <w:p w:rsidR="00A95489" w:rsidRPr="003804DC" w:rsidRDefault="00A95489" w:rsidP="00206BE3">
            <w:pPr>
              <w:jc w:val="center"/>
              <w:rPr>
                <w:rFonts w:ascii="Times New Roman" w:hAnsi="Times New Roman" w:cs="Times New Roman"/>
                <w:sz w:val="20"/>
                <w:szCs w:val="15"/>
              </w:rPr>
            </w:pPr>
            <w:r w:rsidRPr="003804DC">
              <w:rPr>
                <w:rFonts w:ascii="Times New Roman" w:hAnsi="Times New Roman" w:cs="Times New Roman"/>
                <w:kern w:val="24"/>
                <w:sz w:val="20"/>
                <w:szCs w:val="15"/>
              </w:rPr>
              <w:t>0.05</w:t>
            </w:r>
          </w:p>
        </w:tc>
        <w:tc>
          <w:tcPr>
            <w:tcW w:w="1792" w:type="dxa"/>
            <w:tcBorders>
              <w:top w:val="single" w:sz="4" w:space="0" w:color="auto"/>
            </w:tcBorders>
          </w:tcPr>
          <w:p w:rsidR="00A95489" w:rsidRPr="003804DC" w:rsidRDefault="00A95489" w:rsidP="00206BE3">
            <w:pPr>
              <w:jc w:val="center"/>
              <w:rPr>
                <w:rFonts w:ascii="Times New Roman" w:hAnsi="Times New Roman" w:cs="Times New Roman"/>
                <w:sz w:val="20"/>
                <w:szCs w:val="15"/>
              </w:rPr>
            </w:pPr>
            <w:r w:rsidRPr="003804DC">
              <w:rPr>
                <w:rFonts w:ascii="Times New Roman" w:hAnsi="Times New Roman" w:cs="Times New Roman"/>
                <w:kern w:val="24"/>
                <w:sz w:val="20"/>
                <w:szCs w:val="15"/>
              </w:rPr>
              <w:t>0.05</w:t>
            </w:r>
          </w:p>
        </w:tc>
      </w:tr>
      <w:tr w:rsidR="00A95489" w:rsidRPr="003804DC" w:rsidTr="00206BE3">
        <w:trPr>
          <w:jc w:val="center"/>
        </w:trPr>
        <w:tc>
          <w:tcPr>
            <w:tcW w:w="1284" w:type="dxa"/>
          </w:tcPr>
          <w:p w:rsidR="00A95489" w:rsidRDefault="00A95489" w:rsidP="00206BE3">
            <w:pPr>
              <w:jc w:val="center"/>
              <w:rPr>
                <w:rFonts w:ascii="Times New Roman" w:hAnsiTheme="minorEastAsia" w:cs="Times New Roman"/>
                <w:kern w:val="24"/>
                <w:sz w:val="20"/>
                <w:szCs w:val="15"/>
              </w:rPr>
            </w:pPr>
            <w:r w:rsidRPr="003804DC">
              <w:rPr>
                <w:rFonts w:ascii="Times New Roman" w:hAnsiTheme="minorEastAsia" w:cs="Times New Roman"/>
                <w:kern w:val="24"/>
                <w:sz w:val="20"/>
                <w:szCs w:val="15"/>
              </w:rPr>
              <w:t>利福平</w:t>
            </w:r>
          </w:p>
          <w:p w:rsidR="00A95489" w:rsidRPr="003804DC" w:rsidRDefault="00A95489" w:rsidP="00206BE3">
            <w:pPr>
              <w:jc w:val="center"/>
              <w:rPr>
                <w:rFonts w:ascii="Times New Roman" w:hAnsi="Times New Roman" w:cs="Times New Roman"/>
                <w:kern w:val="24"/>
                <w:sz w:val="20"/>
                <w:szCs w:val="15"/>
              </w:rPr>
            </w:pPr>
            <w:r w:rsidRPr="00214C2F">
              <w:rPr>
                <w:rFonts w:ascii="Times New Roman" w:hAnsi="Times New Roman" w:cs="Times New Roman"/>
                <w:kern w:val="24"/>
                <w:sz w:val="20"/>
                <w:szCs w:val="15"/>
              </w:rPr>
              <w:t>Rifampicin</w:t>
            </w:r>
          </w:p>
          <w:p w:rsidR="00A95489" w:rsidRPr="003804DC" w:rsidRDefault="00A95489" w:rsidP="00206BE3">
            <w:pPr>
              <w:jc w:val="center"/>
              <w:rPr>
                <w:rFonts w:ascii="Times New Roman" w:hAnsi="Times New Roman" w:cs="Times New Roman"/>
                <w:sz w:val="20"/>
                <w:szCs w:val="15"/>
              </w:rPr>
            </w:pPr>
            <w:r w:rsidRPr="003804DC">
              <w:rPr>
                <w:rFonts w:ascii="Times New Roman" w:hAnsi="Times New Roman" w:cs="Times New Roman"/>
                <w:kern w:val="24"/>
                <w:sz w:val="20"/>
                <w:szCs w:val="15"/>
              </w:rPr>
              <w:t>MIC (</w:t>
            </w:r>
            <w:r w:rsidRPr="003804DC">
              <w:rPr>
                <w:rFonts w:ascii="Times New Roman" w:hAnsi="Times New Roman" w:cs="Times New Roman"/>
                <w:kern w:val="24"/>
                <w:sz w:val="20"/>
                <w:szCs w:val="15"/>
                <w:lang w:val="el-GR"/>
              </w:rPr>
              <w:t>μ</w:t>
            </w:r>
            <w:r w:rsidRPr="003804DC">
              <w:rPr>
                <w:rFonts w:ascii="Times New Roman" w:hAnsi="Times New Roman" w:cs="Times New Roman"/>
                <w:kern w:val="24"/>
                <w:sz w:val="20"/>
                <w:szCs w:val="15"/>
              </w:rPr>
              <w:t>g/ml)</w:t>
            </w:r>
          </w:p>
        </w:tc>
        <w:tc>
          <w:tcPr>
            <w:tcW w:w="1560" w:type="dxa"/>
          </w:tcPr>
          <w:p w:rsidR="00A95489" w:rsidRPr="003804DC" w:rsidRDefault="00A95489" w:rsidP="00206BE3">
            <w:pPr>
              <w:jc w:val="center"/>
              <w:rPr>
                <w:rFonts w:ascii="Times New Roman" w:hAnsi="Times New Roman" w:cs="Times New Roman"/>
                <w:sz w:val="20"/>
                <w:szCs w:val="15"/>
              </w:rPr>
            </w:pPr>
            <w:r w:rsidRPr="003804DC">
              <w:rPr>
                <w:rFonts w:ascii="Times New Roman" w:hAnsi="Times New Roman" w:cs="Times New Roman"/>
                <w:kern w:val="24"/>
                <w:sz w:val="20"/>
                <w:szCs w:val="15"/>
              </w:rPr>
              <w:t>0.10</w:t>
            </w:r>
          </w:p>
        </w:tc>
        <w:tc>
          <w:tcPr>
            <w:tcW w:w="1565" w:type="dxa"/>
          </w:tcPr>
          <w:p w:rsidR="00A95489" w:rsidRPr="003804DC" w:rsidRDefault="00A95489" w:rsidP="00206BE3">
            <w:pPr>
              <w:jc w:val="center"/>
              <w:rPr>
                <w:rFonts w:ascii="Times New Roman" w:hAnsi="Times New Roman" w:cs="Times New Roman"/>
                <w:sz w:val="20"/>
                <w:szCs w:val="15"/>
              </w:rPr>
            </w:pPr>
            <w:r w:rsidRPr="003804DC">
              <w:rPr>
                <w:rFonts w:ascii="Times New Roman" w:hAnsi="Times New Roman" w:cs="Times New Roman"/>
                <w:kern w:val="24"/>
                <w:sz w:val="20"/>
                <w:szCs w:val="15"/>
              </w:rPr>
              <w:t>0.05</w:t>
            </w:r>
          </w:p>
        </w:tc>
        <w:tc>
          <w:tcPr>
            <w:tcW w:w="1078" w:type="dxa"/>
          </w:tcPr>
          <w:p w:rsidR="00A95489" w:rsidRPr="003804DC" w:rsidRDefault="00A95489" w:rsidP="00206BE3">
            <w:pPr>
              <w:jc w:val="center"/>
              <w:rPr>
                <w:rFonts w:ascii="Times New Roman" w:hAnsi="Times New Roman" w:cs="Times New Roman"/>
                <w:sz w:val="20"/>
                <w:szCs w:val="15"/>
              </w:rPr>
            </w:pPr>
            <w:r w:rsidRPr="003804DC">
              <w:rPr>
                <w:rFonts w:ascii="Times New Roman" w:hAnsi="Times New Roman" w:cs="Times New Roman"/>
                <w:kern w:val="24"/>
                <w:sz w:val="20"/>
                <w:szCs w:val="15"/>
              </w:rPr>
              <w:t>0.01</w:t>
            </w:r>
          </w:p>
        </w:tc>
        <w:tc>
          <w:tcPr>
            <w:tcW w:w="2460" w:type="dxa"/>
            <w:gridSpan w:val="2"/>
          </w:tcPr>
          <w:p w:rsidR="00A95489" w:rsidRPr="003804DC" w:rsidRDefault="00A95489" w:rsidP="00206BE3">
            <w:pPr>
              <w:jc w:val="center"/>
              <w:rPr>
                <w:rFonts w:ascii="Times New Roman" w:hAnsi="Times New Roman" w:cs="Times New Roman"/>
                <w:sz w:val="20"/>
                <w:szCs w:val="15"/>
              </w:rPr>
            </w:pPr>
            <w:r w:rsidRPr="003804DC">
              <w:rPr>
                <w:rFonts w:ascii="Times New Roman" w:hAnsi="Times New Roman" w:cs="Times New Roman"/>
                <w:kern w:val="24"/>
                <w:sz w:val="20"/>
                <w:szCs w:val="15"/>
              </w:rPr>
              <w:t>10</w:t>
            </w:r>
          </w:p>
        </w:tc>
        <w:tc>
          <w:tcPr>
            <w:tcW w:w="1792" w:type="dxa"/>
          </w:tcPr>
          <w:p w:rsidR="00A95489" w:rsidRPr="003804DC" w:rsidRDefault="00A95489" w:rsidP="00206BE3">
            <w:pPr>
              <w:jc w:val="center"/>
              <w:rPr>
                <w:rFonts w:ascii="Times New Roman" w:hAnsi="Times New Roman" w:cs="Times New Roman"/>
                <w:sz w:val="20"/>
                <w:szCs w:val="15"/>
              </w:rPr>
            </w:pPr>
            <w:r w:rsidRPr="003804DC">
              <w:rPr>
                <w:rFonts w:ascii="Times New Roman" w:hAnsi="Times New Roman" w:cs="Times New Roman"/>
                <w:kern w:val="24"/>
                <w:sz w:val="20"/>
                <w:szCs w:val="15"/>
              </w:rPr>
              <w:t>10</w:t>
            </w:r>
          </w:p>
        </w:tc>
      </w:tr>
    </w:tbl>
    <w:p w:rsidR="00A95489" w:rsidRPr="003804DC" w:rsidRDefault="00A95489" w:rsidP="00A95489">
      <w:pPr>
        <w:spacing w:line="460" w:lineRule="atLeast"/>
        <w:rPr>
          <w:rFonts w:ascii="Times New Roman" w:hAnsi="Times New Roman" w:cs="Times New Roman"/>
          <w:b/>
          <w:bCs/>
        </w:rPr>
      </w:pPr>
    </w:p>
    <w:p w:rsidR="00A95489" w:rsidRPr="003804DC" w:rsidRDefault="00A95489" w:rsidP="00A95489">
      <w:pPr>
        <w:spacing w:line="460" w:lineRule="atLeast"/>
        <w:rPr>
          <w:rFonts w:ascii="Times New Roman" w:hAnsi="Times New Roman" w:cs="Times New Roman"/>
          <w:b/>
          <w:bCs/>
        </w:rPr>
      </w:pPr>
    </w:p>
    <w:p w:rsidR="00A95489" w:rsidRDefault="00A95489" w:rsidP="00A95489">
      <w:pPr>
        <w:autoSpaceDE w:val="0"/>
        <w:autoSpaceDN w:val="0"/>
        <w:adjustRightInd w:val="0"/>
        <w:spacing w:line="360" w:lineRule="auto"/>
        <w:jc w:val="center"/>
        <w:rPr>
          <w:rFonts w:ascii="Times New Roman" w:hAnsiTheme="minorEastAsia" w:cs="Times New Roman"/>
          <w:b/>
          <w:sz w:val="24"/>
          <w:szCs w:val="24"/>
        </w:rPr>
      </w:pPr>
      <w:r w:rsidRPr="00E0610C">
        <w:rPr>
          <w:rFonts w:ascii="Times New Roman" w:hAnsiTheme="minorEastAsia" w:cs="Times New Roman"/>
          <w:b/>
          <w:sz w:val="24"/>
          <w:szCs w:val="24"/>
        </w:rPr>
        <w:t>表</w:t>
      </w:r>
      <w:r w:rsidRPr="00E0610C">
        <w:rPr>
          <w:rFonts w:ascii="Times New Roman" w:hAnsiTheme="minorEastAsia" w:cs="Times New Roman"/>
          <w:b/>
          <w:sz w:val="24"/>
          <w:szCs w:val="24"/>
        </w:rPr>
        <w:t>4</w:t>
      </w:r>
      <w:r>
        <w:rPr>
          <w:rFonts w:ascii="Times New Roman" w:hAnsiTheme="minorEastAsia" w:cs="Times New Roman" w:hint="eastAsia"/>
          <w:b/>
          <w:sz w:val="24"/>
          <w:szCs w:val="24"/>
        </w:rPr>
        <w:t xml:space="preserve">. </w:t>
      </w:r>
      <w:r w:rsidRPr="00E0610C">
        <w:rPr>
          <w:rFonts w:ascii="Times New Roman" w:hAnsiTheme="minorEastAsia" w:cs="Times New Roman"/>
          <w:b/>
          <w:sz w:val="24"/>
          <w:szCs w:val="24"/>
        </w:rPr>
        <w:t>基因本体</w:t>
      </w:r>
      <w:r w:rsidRPr="00E0610C">
        <w:rPr>
          <w:rFonts w:ascii="Times New Roman" w:hAnsiTheme="minorEastAsia" w:cs="Times New Roman"/>
          <w:b/>
          <w:sz w:val="24"/>
          <w:szCs w:val="24"/>
        </w:rPr>
        <w:t>GO</w:t>
      </w:r>
      <w:r w:rsidRPr="00E0610C">
        <w:rPr>
          <w:rFonts w:ascii="Times New Roman" w:hAnsiTheme="minorEastAsia" w:cs="Times New Roman"/>
          <w:b/>
          <w:sz w:val="24"/>
          <w:szCs w:val="24"/>
        </w:rPr>
        <w:t>分析结果</w:t>
      </w:r>
    </w:p>
    <w:p w:rsidR="00A95489" w:rsidRPr="00E0610C" w:rsidRDefault="00A95489" w:rsidP="00A95489">
      <w:pPr>
        <w:autoSpaceDE w:val="0"/>
        <w:autoSpaceDN w:val="0"/>
        <w:adjustRightInd w:val="0"/>
        <w:spacing w:line="360" w:lineRule="auto"/>
        <w:jc w:val="center"/>
        <w:rPr>
          <w:rFonts w:ascii="Times New Roman" w:hAnsiTheme="minorEastAsia" w:cs="Times New Roman"/>
          <w:b/>
          <w:sz w:val="24"/>
          <w:szCs w:val="24"/>
        </w:rPr>
      </w:pPr>
      <w:r>
        <w:rPr>
          <w:rFonts w:ascii="Times New Roman" w:hAnsiTheme="minorEastAsia" w:cs="Times New Roman" w:hint="eastAsia"/>
          <w:b/>
          <w:sz w:val="24"/>
          <w:szCs w:val="24"/>
        </w:rPr>
        <w:t xml:space="preserve">Table 4 </w:t>
      </w:r>
      <w:r w:rsidRPr="00214C2F">
        <w:rPr>
          <w:rFonts w:ascii="Times New Roman" w:hAnsiTheme="minorEastAsia" w:cs="Times New Roman"/>
          <w:b/>
          <w:sz w:val="24"/>
          <w:szCs w:val="24"/>
        </w:rPr>
        <w:t>Gene ontology GO analysis results</w:t>
      </w:r>
    </w:p>
    <w:tbl>
      <w:tblPr>
        <w:tblW w:w="9039" w:type="dxa"/>
        <w:tblBorders>
          <w:top w:val="single" w:sz="4" w:space="0" w:color="auto"/>
        </w:tblBorders>
        <w:tblLook w:val="04A0"/>
      </w:tblPr>
      <w:tblGrid>
        <w:gridCol w:w="3828"/>
        <w:gridCol w:w="2234"/>
        <w:gridCol w:w="1701"/>
        <w:gridCol w:w="1276"/>
      </w:tblGrid>
      <w:tr w:rsidR="00A95489" w:rsidRPr="003804DC" w:rsidTr="00206BE3">
        <w:tc>
          <w:tcPr>
            <w:tcW w:w="3828" w:type="dxa"/>
            <w:vMerge w:val="restart"/>
            <w:tcBorders>
              <w:top w:val="single" w:sz="4" w:space="0" w:color="auto"/>
            </w:tcBorders>
            <w:shd w:val="clear" w:color="auto" w:fill="auto"/>
            <w:vAlign w:val="center"/>
            <w:hideMark/>
          </w:tcPr>
          <w:p w:rsidR="00A95489" w:rsidRDefault="00A95489" w:rsidP="00206BE3">
            <w:pPr>
              <w:jc w:val="center"/>
              <w:rPr>
                <w:rFonts w:ascii="Times New Roman" w:hAnsiTheme="minorEastAsia" w:cs="Times New Roman"/>
                <w:b/>
                <w:sz w:val="18"/>
                <w:szCs w:val="18"/>
              </w:rPr>
            </w:pPr>
            <w:r w:rsidRPr="003804DC">
              <w:rPr>
                <w:rFonts w:ascii="Times New Roman" w:hAnsiTheme="minorEastAsia" w:cs="Times New Roman"/>
                <w:b/>
                <w:sz w:val="18"/>
                <w:szCs w:val="18"/>
              </w:rPr>
              <w:t>差异蛋白定位分析</w:t>
            </w:r>
          </w:p>
          <w:p w:rsidR="00A95489" w:rsidRPr="003804DC" w:rsidRDefault="00A95489" w:rsidP="00206BE3">
            <w:pPr>
              <w:jc w:val="center"/>
              <w:rPr>
                <w:rFonts w:ascii="Times New Roman" w:hAnsi="Times New Roman" w:cs="Times New Roman"/>
                <w:b/>
                <w:sz w:val="18"/>
                <w:szCs w:val="18"/>
              </w:rPr>
            </w:pPr>
            <w:r w:rsidRPr="00511F2A">
              <w:rPr>
                <w:rFonts w:ascii="Times New Roman" w:hAnsi="Times New Roman" w:cs="Times New Roman"/>
                <w:b/>
                <w:sz w:val="18"/>
                <w:szCs w:val="18"/>
              </w:rPr>
              <w:t>Differential protein localization analysis</w:t>
            </w:r>
          </w:p>
        </w:tc>
        <w:tc>
          <w:tcPr>
            <w:tcW w:w="2234" w:type="dxa"/>
            <w:tcBorders>
              <w:top w:val="single" w:sz="4" w:space="0" w:color="auto"/>
              <w:bottom w:val="single" w:sz="4" w:space="0" w:color="auto"/>
            </w:tcBorders>
            <w:shd w:val="clear" w:color="auto" w:fill="auto"/>
            <w:vAlign w:val="center"/>
            <w:hideMark/>
          </w:tcPr>
          <w:p w:rsidR="00A95489" w:rsidRDefault="00A95489" w:rsidP="00206BE3">
            <w:pPr>
              <w:jc w:val="center"/>
              <w:rPr>
                <w:rFonts w:ascii="Times New Roman" w:hAnsiTheme="minorEastAsia" w:cs="Times New Roman"/>
                <w:b/>
                <w:sz w:val="18"/>
                <w:szCs w:val="18"/>
              </w:rPr>
            </w:pPr>
            <w:r w:rsidRPr="003804DC">
              <w:rPr>
                <w:rFonts w:ascii="Times New Roman" w:hAnsiTheme="minorEastAsia" w:cs="Times New Roman"/>
                <w:b/>
                <w:sz w:val="18"/>
                <w:szCs w:val="18"/>
              </w:rPr>
              <w:t>差异蛋白数</w:t>
            </w:r>
          </w:p>
          <w:p w:rsidR="00A95489" w:rsidRPr="003804DC" w:rsidRDefault="00A95489" w:rsidP="00206BE3">
            <w:pPr>
              <w:jc w:val="center"/>
              <w:rPr>
                <w:rFonts w:ascii="Times New Roman" w:hAnsi="Times New Roman" w:cs="Times New Roman"/>
                <w:b/>
                <w:sz w:val="18"/>
                <w:szCs w:val="18"/>
              </w:rPr>
            </w:pPr>
            <w:r>
              <w:rPr>
                <w:rFonts w:ascii="Times New Roman" w:hAnsiTheme="minorEastAsia" w:cs="Times New Roman"/>
                <w:b/>
                <w:sz w:val="18"/>
                <w:szCs w:val="18"/>
              </w:rPr>
              <w:t>N</w:t>
            </w:r>
            <w:r>
              <w:rPr>
                <w:rFonts w:ascii="Times New Roman" w:hAnsiTheme="minorEastAsia" w:cs="Times New Roman" w:hint="eastAsia"/>
                <w:b/>
                <w:sz w:val="18"/>
                <w:szCs w:val="18"/>
              </w:rPr>
              <w:t>umber</w:t>
            </w:r>
            <w:r>
              <w:rPr>
                <w:rFonts w:ascii="Times New Roman" w:hAnsiTheme="minorEastAsia" w:cs="Times New Roman"/>
                <w:b/>
                <w:sz w:val="18"/>
                <w:szCs w:val="18"/>
              </w:rPr>
              <w:t xml:space="preserve"> of d</w:t>
            </w:r>
            <w:r w:rsidRPr="00511F2A">
              <w:rPr>
                <w:rFonts w:ascii="Times New Roman" w:hAnsiTheme="minorEastAsia" w:cs="Times New Roman"/>
                <w:b/>
                <w:sz w:val="18"/>
                <w:szCs w:val="18"/>
              </w:rPr>
              <w:t>ifferential protein</w:t>
            </w:r>
          </w:p>
        </w:tc>
        <w:tc>
          <w:tcPr>
            <w:tcW w:w="2977" w:type="dxa"/>
            <w:gridSpan w:val="2"/>
            <w:tcBorders>
              <w:top w:val="single" w:sz="4" w:space="0" w:color="auto"/>
              <w:bottom w:val="single" w:sz="4" w:space="0" w:color="auto"/>
            </w:tcBorders>
            <w:shd w:val="clear" w:color="auto" w:fill="auto"/>
            <w:vAlign w:val="center"/>
            <w:hideMark/>
          </w:tcPr>
          <w:p w:rsidR="00A95489" w:rsidRDefault="00A95489" w:rsidP="00206BE3">
            <w:pPr>
              <w:jc w:val="center"/>
              <w:rPr>
                <w:rFonts w:ascii="Times New Roman" w:hAnsiTheme="minorEastAsia" w:cs="Times New Roman"/>
                <w:b/>
                <w:sz w:val="18"/>
                <w:szCs w:val="18"/>
              </w:rPr>
            </w:pPr>
            <w:r w:rsidRPr="003804DC">
              <w:rPr>
                <w:rFonts w:ascii="Times New Roman" w:hAnsiTheme="minorEastAsia" w:cs="Times New Roman"/>
                <w:b/>
                <w:sz w:val="18"/>
                <w:szCs w:val="18"/>
              </w:rPr>
              <w:t>差异情况</w:t>
            </w:r>
          </w:p>
          <w:p w:rsidR="00A95489" w:rsidRPr="003804DC" w:rsidRDefault="00A95489" w:rsidP="00206BE3">
            <w:pPr>
              <w:jc w:val="center"/>
              <w:rPr>
                <w:rFonts w:ascii="Times New Roman" w:hAnsi="Times New Roman" w:cs="Times New Roman"/>
                <w:b/>
                <w:sz w:val="18"/>
                <w:szCs w:val="18"/>
              </w:rPr>
            </w:pPr>
            <w:r w:rsidRPr="00511F2A">
              <w:rPr>
                <w:rFonts w:ascii="Times New Roman" w:hAnsi="Times New Roman" w:cs="Times New Roman"/>
                <w:b/>
                <w:sz w:val="18"/>
                <w:szCs w:val="18"/>
              </w:rPr>
              <w:t>Differences</w:t>
            </w:r>
          </w:p>
        </w:tc>
      </w:tr>
      <w:tr w:rsidR="00A95489" w:rsidRPr="003804DC" w:rsidTr="00206BE3">
        <w:tc>
          <w:tcPr>
            <w:tcW w:w="3828" w:type="dxa"/>
            <w:vMerge/>
            <w:tcBorders>
              <w:top w:val="nil"/>
              <w:bottom w:val="single" w:sz="4" w:space="0" w:color="auto"/>
            </w:tcBorders>
            <w:shd w:val="clear" w:color="auto" w:fill="auto"/>
            <w:vAlign w:val="center"/>
            <w:hideMark/>
          </w:tcPr>
          <w:p w:rsidR="00A95489" w:rsidRPr="003804DC" w:rsidRDefault="00A95489" w:rsidP="00206BE3">
            <w:pPr>
              <w:jc w:val="center"/>
              <w:rPr>
                <w:rFonts w:ascii="Times New Roman" w:hAnsi="Times New Roman" w:cs="Times New Roman"/>
                <w:b/>
                <w:sz w:val="18"/>
                <w:szCs w:val="18"/>
              </w:rPr>
            </w:pPr>
          </w:p>
        </w:tc>
        <w:tc>
          <w:tcPr>
            <w:tcW w:w="2234" w:type="dxa"/>
            <w:tcBorders>
              <w:top w:val="single" w:sz="4" w:space="0" w:color="auto"/>
              <w:bottom w:val="single" w:sz="4" w:space="0" w:color="auto"/>
            </w:tcBorders>
            <w:shd w:val="clear" w:color="auto" w:fill="auto"/>
            <w:vAlign w:val="center"/>
            <w:hideMark/>
          </w:tcPr>
          <w:p w:rsidR="00A95489" w:rsidRDefault="00A95489" w:rsidP="00206BE3">
            <w:pPr>
              <w:jc w:val="center"/>
              <w:rPr>
                <w:rFonts w:ascii="Times New Roman" w:hAnsiTheme="minorEastAsia" w:cs="Times New Roman"/>
                <w:b/>
                <w:sz w:val="18"/>
                <w:szCs w:val="18"/>
              </w:rPr>
            </w:pPr>
            <w:r w:rsidRPr="003804DC">
              <w:rPr>
                <w:rFonts w:ascii="Times New Roman" w:hAnsiTheme="minorEastAsia" w:cs="Times New Roman"/>
                <w:b/>
                <w:sz w:val="18"/>
                <w:szCs w:val="18"/>
              </w:rPr>
              <w:t>表达量差异蛋白数（</w:t>
            </w:r>
            <w:r>
              <w:rPr>
                <w:rFonts w:ascii="Times New Roman" w:hAnsi="Times New Roman" w:cs="Times New Roman" w:hint="eastAsia"/>
                <w:b/>
                <w:sz w:val="18"/>
                <w:szCs w:val="18"/>
              </w:rPr>
              <w:t>比率</w:t>
            </w:r>
            <w:r w:rsidRPr="003804DC">
              <w:rPr>
                <w:rFonts w:ascii="Times New Roman" w:hAnsi="Times New Roman" w:cs="Times New Roman"/>
                <w:b/>
                <w:sz w:val="18"/>
                <w:szCs w:val="18"/>
              </w:rPr>
              <w:t>≤0.667</w:t>
            </w:r>
            <w:r w:rsidRPr="003804DC">
              <w:rPr>
                <w:rFonts w:ascii="Times New Roman" w:hAnsiTheme="minorEastAsia" w:cs="Times New Roman"/>
                <w:b/>
                <w:sz w:val="18"/>
                <w:szCs w:val="18"/>
              </w:rPr>
              <w:t>或</w:t>
            </w:r>
            <w:r w:rsidRPr="003804DC">
              <w:rPr>
                <w:rFonts w:ascii="Times New Roman" w:hAnsi="Times New Roman" w:cs="Times New Roman"/>
                <w:b/>
                <w:sz w:val="18"/>
                <w:szCs w:val="18"/>
              </w:rPr>
              <w:t>≥1.5</w:t>
            </w:r>
            <w:r w:rsidRPr="003804DC">
              <w:rPr>
                <w:rFonts w:ascii="Times New Roman" w:hAnsiTheme="minorEastAsia" w:cs="Times New Roman"/>
                <w:b/>
                <w:sz w:val="18"/>
                <w:szCs w:val="18"/>
              </w:rPr>
              <w:t>）</w:t>
            </w:r>
          </w:p>
          <w:p w:rsidR="00A95489" w:rsidRPr="00511F2A" w:rsidRDefault="00A95489" w:rsidP="00206BE3">
            <w:pPr>
              <w:jc w:val="center"/>
              <w:rPr>
                <w:rFonts w:ascii="Times New Roman" w:hAnsi="Times New Roman" w:cs="Times New Roman"/>
                <w:b/>
                <w:sz w:val="18"/>
                <w:szCs w:val="18"/>
              </w:rPr>
            </w:pPr>
            <w:r w:rsidRPr="00511F2A">
              <w:rPr>
                <w:rFonts w:ascii="Times New Roman" w:hAnsi="Times New Roman" w:cs="Times New Roman"/>
                <w:b/>
                <w:sz w:val="18"/>
                <w:szCs w:val="18"/>
              </w:rPr>
              <w:t>Number of</w:t>
            </w:r>
            <w:r>
              <w:rPr>
                <w:rFonts w:ascii="Times New Roman" w:hAnsi="Times New Roman" w:cs="Times New Roman"/>
                <w:b/>
                <w:sz w:val="18"/>
                <w:szCs w:val="18"/>
              </w:rPr>
              <w:t xml:space="preserve"> </w:t>
            </w:r>
            <w:r w:rsidRPr="00511F2A">
              <w:rPr>
                <w:rFonts w:ascii="Times New Roman" w:hAnsi="Times New Roman" w:cs="Times New Roman"/>
                <w:b/>
                <w:sz w:val="18"/>
                <w:szCs w:val="18"/>
              </w:rPr>
              <w:t>differential</w:t>
            </w:r>
            <w:r>
              <w:t xml:space="preserve">   </w:t>
            </w:r>
            <w:r>
              <w:rPr>
                <w:rFonts w:ascii="Times New Roman" w:hAnsi="Times New Roman" w:cs="Times New Roman"/>
                <w:b/>
                <w:sz w:val="18"/>
                <w:szCs w:val="18"/>
              </w:rPr>
              <w:t>e</w:t>
            </w:r>
            <w:r w:rsidRPr="00511F2A">
              <w:rPr>
                <w:rFonts w:ascii="Times New Roman" w:hAnsi="Times New Roman" w:cs="Times New Roman"/>
                <w:b/>
                <w:sz w:val="18"/>
                <w:szCs w:val="18"/>
              </w:rPr>
              <w:t>xpression</w:t>
            </w:r>
            <w:r>
              <w:rPr>
                <w:rFonts w:ascii="Times New Roman" w:hAnsi="Times New Roman" w:cs="Times New Roman"/>
                <w:b/>
                <w:sz w:val="18"/>
                <w:szCs w:val="18"/>
              </w:rPr>
              <w:t xml:space="preserve"> proteins (ratio</w:t>
            </w:r>
            <w:r w:rsidRPr="00C25EF6">
              <w:rPr>
                <w:rFonts w:ascii="Times New Roman" w:hAnsi="Times New Roman" w:cs="Times New Roman" w:hint="eastAsia"/>
                <w:b/>
                <w:sz w:val="18"/>
                <w:szCs w:val="18"/>
              </w:rPr>
              <w:t>≤</w:t>
            </w:r>
            <w:r w:rsidRPr="00C25EF6">
              <w:rPr>
                <w:rFonts w:ascii="Times New Roman" w:hAnsi="Times New Roman" w:cs="Times New Roman" w:hint="eastAsia"/>
                <w:b/>
                <w:sz w:val="18"/>
                <w:szCs w:val="18"/>
              </w:rPr>
              <w:t>0.667</w:t>
            </w:r>
            <w:r>
              <w:rPr>
                <w:rFonts w:ascii="Times New Roman" w:hAnsi="Times New Roman" w:cs="Times New Roman"/>
                <w:b/>
                <w:sz w:val="18"/>
                <w:szCs w:val="18"/>
              </w:rPr>
              <w:t xml:space="preserve"> or </w:t>
            </w:r>
            <w:r w:rsidRPr="00C25EF6">
              <w:rPr>
                <w:rFonts w:ascii="Times New Roman" w:hAnsi="Times New Roman" w:cs="Times New Roman" w:hint="eastAsia"/>
                <w:b/>
                <w:sz w:val="18"/>
                <w:szCs w:val="18"/>
              </w:rPr>
              <w:t>≥</w:t>
            </w:r>
            <w:r w:rsidRPr="00C25EF6">
              <w:rPr>
                <w:rFonts w:ascii="Times New Roman" w:hAnsi="Times New Roman" w:cs="Times New Roman" w:hint="eastAsia"/>
                <w:b/>
                <w:sz w:val="18"/>
                <w:szCs w:val="18"/>
              </w:rPr>
              <w:t>1.5</w:t>
            </w:r>
            <w:r>
              <w:rPr>
                <w:rFonts w:ascii="Times New Roman" w:hAnsi="Times New Roman" w:cs="Times New Roman"/>
                <w:b/>
                <w:sz w:val="18"/>
                <w:szCs w:val="18"/>
              </w:rPr>
              <w:t>)</w:t>
            </w:r>
          </w:p>
        </w:tc>
        <w:tc>
          <w:tcPr>
            <w:tcW w:w="2977" w:type="dxa"/>
            <w:gridSpan w:val="2"/>
            <w:tcBorders>
              <w:top w:val="single" w:sz="4" w:space="0" w:color="auto"/>
              <w:bottom w:val="single" w:sz="4" w:space="0" w:color="auto"/>
            </w:tcBorders>
            <w:shd w:val="clear" w:color="auto" w:fill="auto"/>
            <w:vAlign w:val="center"/>
            <w:hideMark/>
          </w:tcPr>
          <w:p w:rsidR="00A95489" w:rsidRDefault="00A95489" w:rsidP="00206BE3">
            <w:pPr>
              <w:jc w:val="center"/>
              <w:rPr>
                <w:rFonts w:ascii="Times New Roman" w:hAnsiTheme="minorEastAsia" w:cs="Times New Roman"/>
                <w:b/>
                <w:sz w:val="18"/>
                <w:szCs w:val="18"/>
              </w:rPr>
            </w:pPr>
            <w:r w:rsidRPr="003804DC">
              <w:rPr>
                <w:rFonts w:ascii="Times New Roman" w:hAnsiTheme="minorEastAsia" w:cs="Times New Roman"/>
                <w:b/>
                <w:sz w:val="18"/>
                <w:szCs w:val="18"/>
              </w:rPr>
              <w:t>表达量差异情况（上下调）</w:t>
            </w:r>
          </w:p>
          <w:p w:rsidR="00A95489" w:rsidRPr="003804DC" w:rsidRDefault="00A95489" w:rsidP="00206BE3">
            <w:pPr>
              <w:jc w:val="center"/>
              <w:rPr>
                <w:rFonts w:ascii="Times New Roman" w:hAnsi="Times New Roman" w:cs="Times New Roman"/>
                <w:b/>
                <w:sz w:val="18"/>
                <w:szCs w:val="18"/>
              </w:rPr>
            </w:pPr>
            <w:r w:rsidRPr="00C25EF6">
              <w:rPr>
                <w:rFonts w:ascii="Times New Roman" w:hAnsi="Times New Roman" w:cs="Times New Roman"/>
                <w:b/>
                <w:sz w:val="18"/>
                <w:szCs w:val="18"/>
              </w:rPr>
              <w:t>Differences in expression levels</w:t>
            </w:r>
            <w:r>
              <w:rPr>
                <w:rFonts w:ascii="Times New Roman" w:hAnsi="Times New Roman" w:cs="Times New Roman"/>
                <w:b/>
                <w:sz w:val="18"/>
                <w:szCs w:val="18"/>
              </w:rPr>
              <w:t xml:space="preserve"> (up and down)</w:t>
            </w:r>
          </w:p>
          <w:p w:rsidR="00A95489" w:rsidRPr="003804DC" w:rsidRDefault="00A95489" w:rsidP="00206BE3">
            <w:pPr>
              <w:rPr>
                <w:rFonts w:ascii="Times New Roman" w:hAnsi="Times New Roman" w:cs="Times New Roman"/>
                <w:b/>
                <w:sz w:val="18"/>
                <w:szCs w:val="18"/>
              </w:rPr>
            </w:pPr>
            <w:r>
              <w:rPr>
                <w:rFonts w:ascii="Times New Roman" w:hAnsi="Times New Roman" w:cs="Times New Roman" w:hint="eastAsia"/>
                <w:b/>
                <w:sz w:val="18"/>
                <w:szCs w:val="18"/>
              </w:rPr>
              <w:t xml:space="preserve">      </w:t>
            </w:r>
            <w:r>
              <w:rPr>
                <w:rFonts w:ascii="Times New Roman" w:hAnsi="Times New Roman" w:cs="Times New Roman" w:hint="eastAsia"/>
                <w:b/>
                <w:sz w:val="18"/>
                <w:szCs w:val="18"/>
              </w:rPr>
              <w:t>上调：</w:t>
            </w:r>
            <w:r>
              <w:rPr>
                <w:rFonts w:ascii="Times New Roman" w:hAnsi="Times New Roman" w:cs="Times New Roman" w:hint="eastAsia"/>
                <w:b/>
                <w:sz w:val="18"/>
                <w:szCs w:val="18"/>
              </w:rPr>
              <w:t xml:space="preserve"> </w:t>
            </w:r>
            <w:r>
              <w:rPr>
                <w:rFonts w:ascii="Times New Roman" w:hAnsi="Times New Roman" w:cs="Times New Roman"/>
                <w:b/>
                <w:sz w:val="18"/>
                <w:szCs w:val="18"/>
              </w:rPr>
              <w:t xml:space="preserve">    </w:t>
            </w:r>
            <w:r>
              <w:rPr>
                <w:rFonts w:ascii="Times New Roman" w:hAnsi="Times New Roman" w:cs="Times New Roman" w:hint="eastAsia"/>
                <w:b/>
                <w:sz w:val="18"/>
                <w:szCs w:val="18"/>
              </w:rPr>
              <w:t>下调：</w:t>
            </w:r>
          </w:p>
          <w:p w:rsidR="00A95489" w:rsidRPr="003804DC" w:rsidRDefault="00A95489" w:rsidP="00206BE3">
            <w:pPr>
              <w:ind w:firstLineChars="350" w:firstLine="630"/>
              <w:rPr>
                <w:rFonts w:ascii="Times New Roman" w:hAnsi="Times New Roman" w:cs="Times New Roman"/>
                <w:b/>
                <w:sz w:val="18"/>
                <w:szCs w:val="18"/>
              </w:rPr>
            </w:pPr>
            <w:r>
              <w:rPr>
                <w:rFonts w:ascii="Times New Roman" w:hAnsiTheme="minorEastAsia" w:cs="Times New Roman" w:hint="eastAsia"/>
                <w:sz w:val="18"/>
                <w:szCs w:val="18"/>
              </w:rPr>
              <w:t>u</w:t>
            </w:r>
            <w:r>
              <w:rPr>
                <w:rFonts w:ascii="Times New Roman" w:hAnsiTheme="minorEastAsia" w:cs="Times New Roman"/>
                <w:sz w:val="18"/>
                <w:szCs w:val="18"/>
              </w:rPr>
              <w:t>p</w:t>
            </w:r>
            <w:r w:rsidRPr="003804DC">
              <w:rPr>
                <w:rFonts w:ascii="Times New Roman" w:hAnsiTheme="minorEastAsia" w:cs="Times New Roman"/>
                <w:sz w:val="18"/>
                <w:szCs w:val="18"/>
              </w:rPr>
              <w:t>：</w:t>
            </w:r>
            <w:r w:rsidRPr="003804DC">
              <w:rPr>
                <w:rFonts w:ascii="Times New Roman" w:hAnsi="Times New Roman" w:cs="Times New Roman"/>
                <w:sz w:val="18"/>
                <w:szCs w:val="18"/>
              </w:rPr>
              <w:t xml:space="preserve">     </w:t>
            </w:r>
            <w:r>
              <w:rPr>
                <w:rFonts w:ascii="Times New Roman" w:hAnsiTheme="minorEastAsia" w:cs="Times New Roman" w:hint="eastAsia"/>
                <w:sz w:val="18"/>
                <w:szCs w:val="18"/>
              </w:rPr>
              <w:t>d</w:t>
            </w:r>
            <w:r>
              <w:rPr>
                <w:rFonts w:ascii="Times New Roman" w:hAnsiTheme="minorEastAsia" w:cs="Times New Roman"/>
                <w:sz w:val="18"/>
                <w:szCs w:val="18"/>
              </w:rPr>
              <w:t>own</w:t>
            </w:r>
            <w:r w:rsidRPr="003804DC">
              <w:rPr>
                <w:rFonts w:ascii="Times New Roman" w:hAnsiTheme="minorEastAsia" w:cs="Times New Roman"/>
                <w:sz w:val="18"/>
                <w:szCs w:val="18"/>
              </w:rPr>
              <w:t>：</w:t>
            </w:r>
          </w:p>
        </w:tc>
      </w:tr>
      <w:tr w:rsidR="00A95489" w:rsidRPr="003804DC" w:rsidTr="00206BE3">
        <w:tc>
          <w:tcPr>
            <w:tcW w:w="3828" w:type="dxa"/>
            <w:tcBorders>
              <w:top w:val="single" w:sz="4" w:space="0" w:color="auto"/>
              <w:bottom w:val="single" w:sz="4" w:space="0" w:color="auto"/>
            </w:tcBorders>
            <w:shd w:val="clear" w:color="auto" w:fill="auto"/>
            <w:vAlign w:val="center"/>
            <w:hideMark/>
          </w:tcPr>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 xml:space="preserve">Membrane           </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integral component of membrane</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cytoplasm</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intracellular</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intracellular ribonucleoprotein complex</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ribosome</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plasma membrane</w:t>
            </w:r>
          </w:p>
        </w:tc>
        <w:tc>
          <w:tcPr>
            <w:tcW w:w="2234" w:type="dxa"/>
            <w:tcBorders>
              <w:top w:val="single" w:sz="4" w:space="0" w:color="auto"/>
              <w:bottom w:val="single" w:sz="4" w:space="0" w:color="auto"/>
            </w:tcBorders>
            <w:shd w:val="clear" w:color="auto" w:fill="auto"/>
            <w:vAlign w:val="center"/>
            <w:hideMark/>
          </w:tcPr>
          <w:p w:rsidR="00A95489" w:rsidRPr="003804DC" w:rsidRDefault="00A95489" w:rsidP="00206BE3">
            <w:pPr>
              <w:rPr>
                <w:rFonts w:ascii="Times New Roman" w:hAnsi="Times New Roman" w:cs="Times New Roman"/>
                <w:sz w:val="18"/>
                <w:szCs w:val="18"/>
              </w:rPr>
            </w:pPr>
            <w:r w:rsidRPr="003804DC">
              <w:rPr>
                <w:rFonts w:ascii="Times New Roman" w:hAnsi="Times New Roman" w:cs="Times New Roman"/>
                <w:sz w:val="18"/>
                <w:szCs w:val="18"/>
              </w:rPr>
              <w:t xml:space="preserve">        60</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59</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42</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19</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10</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11</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11</w:t>
            </w:r>
          </w:p>
        </w:tc>
        <w:tc>
          <w:tcPr>
            <w:tcW w:w="1701" w:type="dxa"/>
            <w:tcBorders>
              <w:top w:val="single" w:sz="4" w:space="0" w:color="auto"/>
              <w:bottom w:val="single" w:sz="4" w:space="0" w:color="auto"/>
            </w:tcBorders>
            <w:shd w:val="clear" w:color="auto" w:fill="auto"/>
            <w:vAlign w:val="center"/>
            <w:hideMark/>
          </w:tcPr>
          <w:p w:rsidR="00A95489" w:rsidRPr="003804DC" w:rsidRDefault="00A95489" w:rsidP="00206BE3">
            <w:pPr>
              <w:jc w:val="center"/>
              <w:rPr>
                <w:rFonts w:ascii="Times New Roman" w:hAnsi="Times New Roman" w:cs="Times New Roman"/>
                <w:sz w:val="18"/>
                <w:szCs w:val="18"/>
              </w:rPr>
            </w:pPr>
            <w:r w:rsidRPr="003804DC">
              <w:rPr>
                <w:rFonts w:ascii="Times New Roman" w:hAnsi="Times New Roman" w:cs="Times New Roman"/>
                <w:sz w:val="18"/>
                <w:szCs w:val="18"/>
              </w:rPr>
              <w:t xml:space="preserve">  50</w:t>
            </w:r>
          </w:p>
          <w:p w:rsidR="00A95489" w:rsidRPr="003804DC" w:rsidRDefault="00A95489" w:rsidP="00206BE3">
            <w:pPr>
              <w:jc w:val="center"/>
              <w:rPr>
                <w:rFonts w:ascii="Times New Roman" w:hAnsi="Times New Roman" w:cs="Times New Roman"/>
                <w:sz w:val="18"/>
                <w:szCs w:val="18"/>
              </w:rPr>
            </w:pPr>
            <w:r w:rsidRPr="003804DC">
              <w:rPr>
                <w:rFonts w:ascii="Times New Roman" w:hAnsi="Times New Roman" w:cs="Times New Roman"/>
                <w:sz w:val="18"/>
                <w:szCs w:val="18"/>
              </w:rPr>
              <w:t xml:space="preserve">  46</w:t>
            </w:r>
          </w:p>
          <w:p w:rsidR="00A95489" w:rsidRPr="003804DC" w:rsidRDefault="00A95489" w:rsidP="00206BE3">
            <w:pPr>
              <w:jc w:val="center"/>
              <w:rPr>
                <w:rFonts w:ascii="Times New Roman" w:hAnsi="Times New Roman" w:cs="Times New Roman"/>
                <w:sz w:val="18"/>
                <w:szCs w:val="18"/>
              </w:rPr>
            </w:pPr>
            <w:r w:rsidRPr="003804DC">
              <w:rPr>
                <w:rFonts w:ascii="Times New Roman" w:hAnsi="Times New Roman" w:cs="Times New Roman"/>
                <w:sz w:val="18"/>
                <w:szCs w:val="18"/>
              </w:rPr>
              <w:t xml:space="preserve">  33</w:t>
            </w:r>
          </w:p>
          <w:p w:rsidR="00A95489" w:rsidRPr="003804DC" w:rsidRDefault="00A95489" w:rsidP="00206BE3">
            <w:pPr>
              <w:jc w:val="center"/>
              <w:rPr>
                <w:rFonts w:ascii="Times New Roman" w:hAnsi="Times New Roman" w:cs="Times New Roman"/>
                <w:sz w:val="18"/>
                <w:szCs w:val="18"/>
              </w:rPr>
            </w:pPr>
            <w:r w:rsidRPr="003804DC">
              <w:rPr>
                <w:rFonts w:ascii="Times New Roman" w:hAnsi="Times New Roman" w:cs="Times New Roman"/>
                <w:sz w:val="18"/>
                <w:szCs w:val="18"/>
              </w:rPr>
              <w:t xml:space="preserve">  17</w:t>
            </w:r>
          </w:p>
          <w:p w:rsidR="00A95489" w:rsidRPr="003804DC" w:rsidRDefault="00A95489" w:rsidP="00206BE3">
            <w:pPr>
              <w:jc w:val="center"/>
              <w:rPr>
                <w:rFonts w:ascii="Times New Roman" w:hAnsi="Times New Roman" w:cs="Times New Roman"/>
                <w:sz w:val="18"/>
                <w:szCs w:val="18"/>
              </w:rPr>
            </w:pPr>
            <w:r w:rsidRPr="003804DC">
              <w:rPr>
                <w:rFonts w:ascii="Times New Roman" w:hAnsi="Times New Roman" w:cs="Times New Roman"/>
                <w:sz w:val="18"/>
                <w:szCs w:val="18"/>
              </w:rPr>
              <w:t xml:space="preserve">  10</w:t>
            </w:r>
          </w:p>
          <w:p w:rsidR="00A95489" w:rsidRPr="003804DC" w:rsidRDefault="00A95489" w:rsidP="00206BE3">
            <w:pPr>
              <w:jc w:val="center"/>
              <w:rPr>
                <w:rFonts w:ascii="Times New Roman" w:hAnsi="Times New Roman" w:cs="Times New Roman"/>
                <w:sz w:val="18"/>
                <w:szCs w:val="18"/>
              </w:rPr>
            </w:pPr>
            <w:r w:rsidRPr="003804DC">
              <w:rPr>
                <w:rFonts w:ascii="Times New Roman" w:hAnsi="Times New Roman" w:cs="Times New Roman"/>
                <w:sz w:val="18"/>
                <w:szCs w:val="18"/>
              </w:rPr>
              <w:t xml:space="preserve">  11</w:t>
            </w:r>
          </w:p>
          <w:p w:rsidR="00A95489" w:rsidRPr="003804DC" w:rsidRDefault="00A95489" w:rsidP="00206BE3">
            <w:pPr>
              <w:jc w:val="center"/>
              <w:rPr>
                <w:rFonts w:ascii="Times New Roman" w:hAnsi="Times New Roman" w:cs="Times New Roman"/>
                <w:sz w:val="18"/>
                <w:szCs w:val="18"/>
              </w:rPr>
            </w:pPr>
            <w:r w:rsidRPr="003804DC">
              <w:rPr>
                <w:rFonts w:ascii="Times New Roman" w:hAnsi="Times New Roman" w:cs="Times New Roman"/>
                <w:sz w:val="18"/>
                <w:szCs w:val="18"/>
              </w:rPr>
              <w:t xml:space="preserve"> 7</w:t>
            </w:r>
          </w:p>
        </w:tc>
        <w:tc>
          <w:tcPr>
            <w:tcW w:w="1276" w:type="dxa"/>
            <w:tcBorders>
              <w:top w:val="single" w:sz="4" w:space="0" w:color="auto"/>
              <w:bottom w:val="single" w:sz="4" w:space="0" w:color="auto"/>
            </w:tcBorders>
            <w:shd w:val="clear" w:color="auto" w:fill="auto"/>
            <w:vAlign w:val="center"/>
            <w:hideMark/>
          </w:tcPr>
          <w:p w:rsidR="00A95489" w:rsidRPr="003804DC" w:rsidRDefault="00A95489" w:rsidP="00206BE3">
            <w:pPr>
              <w:ind w:firstLineChars="50" w:firstLine="90"/>
              <w:rPr>
                <w:rFonts w:ascii="Times New Roman" w:hAnsi="Times New Roman" w:cs="Times New Roman"/>
                <w:sz w:val="18"/>
                <w:szCs w:val="18"/>
              </w:rPr>
            </w:pPr>
            <w:r w:rsidRPr="003804DC">
              <w:rPr>
                <w:rFonts w:ascii="Times New Roman" w:hAnsi="Times New Roman" w:cs="Times New Roman"/>
                <w:sz w:val="18"/>
                <w:szCs w:val="18"/>
              </w:rPr>
              <w:t>15</w:t>
            </w:r>
          </w:p>
          <w:p w:rsidR="00A95489" w:rsidRPr="003804DC" w:rsidRDefault="00A95489" w:rsidP="00206BE3">
            <w:pPr>
              <w:rPr>
                <w:rFonts w:ascii="Times New Roman" w:hAnsi="Times New Roman" w:cs="Times New Roman"/>
                <w:sz w:val="18"/>
                <w:szCs w:val="18"/>
              </w:rPr>
            </w:pPr>
            <w:r w:rsidRPr="003804DC">
              <w:rPr>
                <w:rFonts w:ascii="Times New Roman" w:hAnsi="Times New Roman" w:cs="Times New Roman"/>
                <w:sz w:val="18"/>
                <w:szCs w:val="18"/>
              </w:rPr>
              <w:t xml:space="preserve"> 13</w:t>
            </w:r>
          </w:p>
          <w:p w:rsidR="00A95489" w:rsidRPr="003804DC" w:rsidRDefault="00A95489" w:rsidP="00206BE3">
            <w:pPr>
              <w:ind w:firstLineChars="50" w:firstLine="90"/>
              <w:rPr>
                <w:rFonts w:ascii="Times New Roman" w:hAnsi="Times New Roman" w:cs="Times New Roman"/>
                <w:sz w:val="18"/>
                <w:szCs w:val="18"/>
              </w:rPr>
            </w:pPr>
            <w:r w:rsidRPr="003804DC">
              <w:rPr>
                <w:rFonts w:ascii="Times New Roman" w:hAnsi="Times New Roman" w:cs="Times New Roman"/>
                <w:sz w:val="18"/>
                <w:szCs w:val="18"/>
              </w:rPr>
              <w:t>9</w:t>
            </w:r>
          </w:p>
          <w:p w:rsidR="00A95489" w:rsidRPr="003804DC" w:rsidRDefault="00A95489" w:rsidP="00206BE3">
            <w:pPr>
              <w:ind w:firstLineChars="50" w:firstLine="90"/>
              <w:rPr>
                <w:rFonts w:ascii="Times New Roman" w:hAnsi="Times New Roman" w:cs="Times New Roman"/>
                <w:sz w:val="18"/>
                <w:szCs w:val="18"/>
              </w:rPr>
            </w:pPr>
            <w:r w:rsidRPr="003804DC">
              <w:rPr>
                <w:rFonts w:ascii="Times New Roman" w:hAnsi="Times New Roman" w:cs="Times New Roman"/>
                <w:sz w:val="18"/>
                <w:szCs w:val="18"/>
              </w:rPr>
              <w:t>2</w:t>
            </w:r>
          </w:p>
          <w:p w:rsidR="00A95489" w:rsidRPr="003804DC" w:rsidRDefault="00A95489" w:rsidP="00206BE3">
            <w:pPr>
              <w:ind w:firstLineChars="50" w:firstLine="90"/>
              <w:rPr>
                <w:rFonts w:ascii="Times New Roman" w:hAnsi="Times New Roman" w:cs="Times New Roman"/>
                <w:sz w:val="18"/>
                <w:szCs w:val="18"/>
              </w:rPr>
            </w:pPr>
            <w:r w:rsidRPr="003804DC">
              <w:rPr>
                <w:rFonts w:ascii="Times New Roman" w:hAnsi="Times New Roman" w:cs="Times New Roman"/>
                <w:sz w:val="18"/>
                <w:szCs w:val="18"/>
              </w:rPr>
              <w:t>0</w:t>
            </w:r>
          </w:p>
          <w:p w:rsidR="00A95489" w:rsidRPr="003804DC" w:rsidRDefault="00A95489" w:rsidP="00206BE3">
            <w:pPr>
              <w:ind w:firstLineChars="50" w:firstLine="90"/>
              <w:rPr>
                <w:rFonts w:ascii="Times New Roman" w:hAnsi="Times New Roman" w:cs="Times New Roman"/>
                <w:sz w:val="18"/>
                <w:szCs w:val="18"/>
              </w:rPr>
            </w:pPr>
            <w:r w:rsidRPr="003804DC">
              <w:rPr>
                <w:rFonts w:ascii="Times New Roman" w:hAnsi="Times New Roman" w:cs="Times New Roman"/>
                <w:sz w:val="18"/>
                <w:szCs w:val="18"/>
              </w:rPr>
              <w:t>0</w:t>
            </w:r>
          </w:p>
          <w:p w:rsidR="00A95489" w:rsidRPr="003804DC" w:rsidRDefault="00A95489" w:rsidP="00206BE3">
            <w:pPr>
              <w:ind w:firstLineChars="50" w:firstLine="90"/>
              <w:rPr>
                <w:rFonts w:ascii="Times New Roman" w:hAnsi="Times New Roman" w:cs="Times New Roman"/>
                <w:sz w:val="18"/>
                <w:szCs w:val="18"/>
              </w:rPr>
            </w:pPr>
            <w:r w:rsidRPr="003804DC">
              <w:rPr>
                <w:rFonts w:ascii="Times New Roman" w:hAnsi="Times New Roman" w:cs="Times New Roman"/>
                <w:sz w:val="18"/>
                <w:szCs w:val="18"/>
              </w:rPr>
              <w:t>4</w:t>
            </w:r>
          </w:p>
        </w:tc>
      </w:tr>
    </w:tbl>
    <w:p w:rsidR="00A95489" w:rsidRDefault="00A95489" w:rsidP="00A95489">
      <w:pPr>
        <w:rPr>
          <w:rFonts w:ascii="Times New Roman" w:hAnsi="Times New Roman" w:cs="Times New Roman"/>
        </w:rPr>
      </w:pPr>
    </w:p>
    <w:p w:rsidR="00A95489" w:rsidRDefault="00A95489" w:rsidP="00A95489">
      <w:pPr>
        <w:rPr>
          <w:rFonts w:ascii="Times New Roman" w:hAnsi="Times New Roman" w:cs="Times New Roman"/>
        </w:rPr>
      </w:pPr>
    </w:p>
    <w:p w:rsidR="00A95489" w:rsidRDefault="00A95489" w:rsidP="00A95489">
      <w:pPr>
        <w:rPr>
          <w:rFonts w:ascii="Times New Roman" w:hAnsi="Times New Roman" w:cs="Times New Roman"/>
        </w:rPr>
      </w:pPr>
    </w:p>
    <w:p w:rsidR="00A95489" w:rsidRDefault="00A95489" w:rsidP="00A95489">
      <w:pPr>
        <w:rPr>
          <w:rFonts w:ascii="Times New Roman" w:hAnsi="Times New Roman" w:cs="Times New Roman"/>
        </w:rPr>
      </w:pPr>
    </w:p>
    <w:p w:rsidR="00A95489" w:rsidRDefault="00A95489" w:rsidP="00A95489">
      <w:pPr>
        <w:rPr>
          <w:rFonts w:ascii="Times New Roman" w:hAnsi="Times New Roman" w:cs="Times New Roman"/>
        </w:rPr>
      </w:pPr>
    </w:p>
    <w:p w:rsidR="00A95489" w:rsidRDefault="00A95489" w:rsidP="00A95489">
      <w:pPr>
        <w:autoSpaceDE w:val="0"/>
        <w:autoSpaceDN w:val="0"/>
        <w:adjustRightInd w:val="0"/>
        <w:spacing w:line="360" w:lineRule="auto"/>
        <w:jc w:val="center"/>
        <w:rPr>
          <w:rFonts w:ascii="Times New Roman" w:hAnsiTheme="minorEastAsia" w:cs="Times New Roman"/>
          <w:b/>
          <w:sz w:val="24"/>
          <w:szCs w:val="24"/>
        </w:rPr>
      </w:pPr>
      <w:r w:rsidRPr="00E0610C">
        <w:rPr>
          <w:rFonts w:ascii="Times New Roman" w:hAnsiTheme="minorEastAsia" w:cs="Times New Roman"/>
          <w:b/>
          <w:sz w:val="24"/>
          <w:szCs w:val="24"/>
        </w:rPr>
        <w:t>表</w:t>
      </w:r>
      <w:r w:rsidRPr="00E0610C">
        <w:rPr>
          <w:rFonts w:ascii="Times New Roman" w:hAnsiTheme="minorEastAsia" w:cs="Times New Roman"/>
          <w:b/>
          <w:sz w:val="24"/>
          <w:szCs w:val="24"/>
        </w:rPr>
        <w:t>5</w:t>
      </w:r>
      <w:r>
        <w:rPr>
          <w:rFonts w:ascii="Times New Roman" w:hAnsiTheme="minorEastAsia" w:cs="Times New Roman" w:hint="eastAsia"/>
          <w:b/>
          <w:sz w:val="24"/>
          <w:szCs w:val="24"/>
        </w:rPr>
        <w:t>.</w:t>
      </w:r>
      <w:r w:rsidRPr="00E0610C">
        <w:rPr>
          <w:rFonts w:ascii="Times New Roman" w:hAnsiTheme="minorEastAsia" w:cs="Times New Roman"/>
          <w:b/>
          <w:sz w:val="24"/>
          <w:szCs w:val="24"/>
        </w:rPr>
        <w:t xml:space="preserve"> </w:t>
      </w:r>
      <w:r w:rsidRPr="00E0610C">
        <w:rPr>
          <w:rFonts w:ascii="Times New Roman" w:hAnsiTheme="minorEastAsia" w:cs="Times New Roman"/>
          <w:b/>
          <w:sz w:val="24"/>
          <w:szCs w:val="24"/>
        </w:rPr>
        <w:t>代谢通路</w:t>
      </w:r>
      <w:r>
        <w:rPr>
          <w:rFonts w:ascii="Times New Roman" w:hAnsiTheme="minorEastAsia" w:cs="Times New Roman" w:hint="eastAsia"/>
          <w:b/>
          <w:sz w:val="24"/>
          <w:szCs w:val="24"/>
        </w:rPr>
        <w:t>的</w:t>
      </w:r>
      <w:r w:rsidRPr="00E0610C">
        <w:rPr>
          <w:rFonts w:ascii="Times New Roman" w:hAnsiTheme="minorEastAsia" w:cs="Times New Roman"/>
          <w:b/>
          <w:sz w:val="24"/>
          <w:szCs w:val="24"/>
        </w:rPr>
        <w:t>KEGG</w:t>
      </w:r>
      <w:r w:rsidRPr="00E0610C">
        <w:rPr>
          <w:rFonts w:ascii="Times New Roman" w:hAnsiTheme="minorEastAsia" w:cs="Times New Roman"/>
          <w:b/>
          <w:sz w:val="24"/>
          <w:szCs w:val="24"/>
        </w:rPr>
        <w:t>分析结果</w:t>
      </w:r>
      <w:r>
        <w:rPr>
          <w:rFonts w:ascii="Times New Roman" w:hAnsiTheme="minorEastAsia" w:cs="Times New Roman" w:hint="eastAsia"/>
          <w:b/>
          <w:sz w:val="24"/>
          <w:szCs w:val="24"/>
        </w:rPr>
        <w:t>。</w:t>
      </w:r>
    </w:p>
    <w:p w:rsidR="00A95489" w:rsidRPr="00E0610C" w:rsidRDefault="00A95489" w:rsidP="00A95489">
      <w:pPr>
        <w:autoSpaceDE w:val="0"/>
        <w:autoSpaceDN w:val="0"/>
        <w:adjustRightInd w:val="0"/>
        <w:spacing w:line="360" w:lineRule="auto"/>
        <w:jc w:val="center"/>
        <w:rPr>
          <w:rFonts w:ascii="Times New Roman" w:hAnsiTheme="minorEastAsia" w:cs="Times New Roman"/>
          <w:b/>
          <w:sz w:val="24"/>
          <w:szCs w:val="24"/>
        </w:rPr>
      </w:pPr>
      <w:r>
        <w:rPr>
          <w:rFonts w:ascii="Times New Roman" w:hAnsiTheme="minorEastAsia" w:cs="Times New Roman" w:hint="eastAsia"/>
          <w:b/>
          <w:sz w:val="24"/>
          <w:szCs w:val="24"/>
        </w:rPr>
        <w:t xml:space="preserve">Table 5 </w:t>
      </w:r>
      <w:r w:rsidRPr="00E122F3">
        <w:rPr>
          <w:rFonts w:ascii="Times New Roman" w:hAnsiTheme="minorEastAsia" w:cs="Times New Roman"/>
          <w:b/>
          <w:sz w:val="24"/>
          <w:szCs w:val="24"/>
        </w:rPr>
        <w:t>KEGG analysis results</w:t>
      </w:r>
      <w:r>
        <w:rPr>
          <w:rFonts w:ascii="Times New Roman" w:hAnsiTheme="minorEastAsia" w:cs="Times New Roman"/>
          <w:b/>
          <w:sz w:val="24"/>
          <w:szCs w:val="24"/>
        </w:rPr>
        <w:t xml:space="preserve"> of </w:t>
      </w:r>
      <w:r w:rsidR="00927FC3">
        <w:rPr>
          <w:rFonts w:ascii="Times New Roman" w:hAnsiTheme="minorEastAsia" w:cs="Times New Roman" w:hint="eastAsia"/>
          <w:b/>
          <w:sz w:val="24"/>
          <w:szCs w:val="24"/>
        </w:rPr>
        <w:t>m</w:t>
      </w:r>
      <w:r w:rsidRPr="00E122F3">
        <w:rPr>
          <w:rFonts w:ascii="Times New Roman" w:hAnsiTheme="minorEastAsia" w:cs="Times New Roman"/>
          <w:b/>
          <w:sz w:val="24"/>
          <w:szCs w:val="24"/>
        </w:rPr>
        <w:t>etabolic pathway</w:t>
      </w:r>
    </w:p>
    <w:tbl>
      <w:tblPr>
        <w:tblW w:w="8223" w:type="dxa"/>
        <w:tblInd w:w="49" w:type="dxa"/>
        <w:tblBorders>
          <w:top w:val="single" w:sz="4" w:space="0" w:color="auto"/>
        </w:tblBorders>
        <w:tblLook w:val="04A0"/>
      </w:tblPr>
      <w:tblGrid>
        <w:gridCol w:w="3545"/>
        <w:gridCol w:w="2126"/>
        <w:gridCol w:w="1134"/>
        <w:gridCol w:w="1418"/>
      </w:tblGrid>
      <w:tr w:rsidR="00A95489" w:rsidRPr="003804DC" w:rsidTr="00206BE3">
        <w:tc>
          <w:tcPr>
            <w:tcW w:w="3545" w:type="dxa"/>
            <w:vMerge w:val="restart"/>
            <w:tcBorders>
              <w:top w:val="single" w:sz="4" w:space="0" w:color="auto"/>
            </w:tcBorders>
            <w:shd w:val="clear" w:color="auto" w:fill="auto"/>
            <w:vAlign w:val="center"/>
            <w:hideMark/>
          </w:tcPr>
          <w:p w:rsidR="00A95489" w:rsidRDefault="00A95489" w:rsidP="00206BE3">
            <w:pPr>
              <w:jc w:val="center"/>
              <w:rPr>
                <w:rFonts w:ascii="Times New Roman" w:hAnsiTheme="minorEastAsia" w:cs="Times New Roman"/>
                <w:b/>
                <w:sz w:val="18"/>
                <w:szCs w:val="18"/>
              </w:rPr>
            </w:pPr>
            <w:r w:rsidRPr="003804DC">
              <w:rPr>
                <w:rFonts w:ascii="Times New Roman" w:hAnsiTheme="minorEastAsia" w:cs="Times New Roman"/>
                <w:b/>
                <w:sz w:val="18"/>
                <w:szCs w:val="18"/>
              </w:rPr>
              <w:t>代谢通路</w:t>
            </w:r>
          </w:p>
          <w:p w:rsidR="00A95489" w:rsidRPr="003804DC" w:rsidRDefault="00A95489" w:rsidP="00206BE3">
            <w:pPr>
              <w:jc w:val="center"/>
              <w:rPr>
                <w:rFonts w:ascii="Times New Roman" w:hAnsi="Times New Roman" w:cs="Times New Roman"/>
                <w:b/>
                <w:sz w:val="18"/>
                <w:szCs w:val="18"/>
              </w:rPr>
            </w:pPr>
            <w:r w:rsidRPr="00E122F3">
              <w:rPr>
                <w:rFonts w:ascii="Times New Roman" w:hAnsi="Times New Roman" w:cs="Times New Roman"/>
                <w:b/>
                <w:sz w:val="18"/>
                <w:szCs w:val="18"/>
              </w:rPr>
              <w:t>Metabolic pathway</w:t>
            </w:r>
          </w:p>
        </w:tc>
        <w:tc>
          <w:tcPr>
            <w:tcW w:w="2126" w:type="dxa"/>
            <w:tcBorders>
              <w:top w:val="single" w:sz="4" w:space="0" w:color="auto"/>
              <w:bottom w:val="single" w:sz="4" w:space="0" w:color="auto"/>
            </w:tcBorders>
            <w:shd w:val="clear" w:color="auto" w:fill="auto"/>
            <w:vAlign w:val="center"/>
            <w:hideMark/>
          </w:tcPr>
          <w:p w:rsidR="00A95489" w:rsidRDefault="00A95489" w:rsidP="00206BE3">
            <w:pPr>
              <w:jc w:val="center"/>
              <w:rPr>
                <w:rFonts w:ascii="Times New Roman" w:hAnsiTheme="minorEastAsia" w:cs="Times New Roman"/>
                <w:b/>
                <w:sz w:val="18"/>
                <w:szCs w:val="18"/>
              </w:rPr>
            </w:pPr>
            <w:r w:rsidRPr="003804DC">
              <w:rPr>
                <w:rFonts w:ascii="Times New Roman" w:hAnsiTheme="minorEastAsia" w:cs="Times New Roman"/>
                <w:b/>
                <w:sz w:val="18"/>
                <w:szCs w:val="18"/>
              </w:rPr>
              <w:t>差异蛋白数</w:t>
            </w:r>
          </w:p>
          <w:p w:rsidR="00A95489" w:rsidRPr="003804DC" w:rsidRDefault="00A95489" w:rsidP="00206BE3">
            <w:pPr>
              <w:jc w:val="center"/>
              <w:rPr>
                <w:rFonts w:ascii="Times New Roman" w:hAnsi="Times New Roman" w:cs="Times New Roman"/>
                <w:b/>
                <w:sz w:val="18"/>
                <w:szCs w:val="18"/>
              </w:rPr>
            </w:pPr>
            <w:r>
              <w:rPr>
                <w:rFonts w:ascii="Times New Roman" w:hAnsiTheme="minorEastAsia" w:cs="Times New Roman"/>
                <w:b/>
                <w:sz w:val="18"/>
                <w:szCs w:val="18"/>
              </w:rPr>
              <w:t>N</w:t>
            </w:r>
            <w:r>
              <w:rPr>
                <w:rFonts w:ascii="Times New Roman" w:hAnsiTheme="minorEastAsia" w:cs="Times New Roman" w:hint="eastAsia"/>
                <w:b/>
                <w:sz w:val="18"/>
                <w:szCs w:val="18"/>
              </w:rPr>
              <w:t>umber</w:t>
            </w:r>
            <w:r>
              <w:rPr>
                <w:rFonts w:ascii="Times New Roman" w:hAnsiTheme="minorEastAsia" w:cs="Times New Roman"/>
                <w:b/>
                <w:sz w:val="18"/>
                <w:szCs w:val="18"/>
              </w:rPr>
              <w:t xml:space="preserve"> of d</w:t>
            </w:r>
            <w:r w:rsidRPr="00511F2A">
              <w:rPr>
                <w:rFonts w:ascii="Times New Roman" w:hAnsiTheme="minorEastAsia" w:cs="Times New Roman"/>
                <w:b/>
                <w:sz w:val="18"/>
                <w:szCs w:val="18"/>
              </w:rPr>
              <w:t>ifferential protein</w:t>
            </w:r>
          </w:p>
        </w:tc>
        <w:tc>
          <w:tcPr>
            <w:tcW w:w="2552" w:type="dxa"/>
            <w:gridSpan w:val="2"/>
            <w:tcBorders>
              <w:top w:val="single" w:sz="4" w:space="0" w:color="auto"/>
              <w:bottom w:val="single" w:sz="4" w:space="0" w:color="auto"/>
            </w:tcBorders>
            <w:shd w:val="clear" w:color="auto" w:fill="auto"/>
            <w:vAlign w:val="center"/>
            <w:hideMark/>
          </w:tcPr>
          <w:p w:rsidR="00A95489" w:rsidRDefault="00A95489" w:rsidP="00206BE3">
            <w:pPr>
              <w:jc w:val="center"/>
              <w:rPr>
                <w:rFonts w:ascii="Times New Roman" w:hAnsiTheme="minorEastAsia" w:cs="Times New Roman"/>
                <w:b/>
                <w:sz w:val="18"/>
                <w:szCs w:val="18"/>
              </w:rPr>
            </w:pPr>
            <w:r w:rsidRPr="003804DC">
              <w:rPr>
                <w:rFonts w:ascii="Times New Roman" w:hAnsiTheme="minorEastAsia" w:cs="Times New Roman"/>
                <w:b/>
                <w:sz w:val="18"/>
                <w:szCs w:val="18"/>
              </w:rPr>
              <w:t>差异情况</w:t>
            </w:r>
          </w:p>
          <w:p w:rsidR="00A95489" w:rsidRPr="003804DC" w:rsidRDefault="00A95489" w:rsidP="00206BE3">
            <w:pPr>
              <w:jc w:val="center"/>
              <w:rPr>
                <w:rFonts w:ascii="Times New Roman" w:hAnsi="Times New Roman" w:cs="Times New Roman"/>
                <w:b/>
                <w:sz w:val="18"/>
                <w:szCs w:val="18"/>
              </w:rPr>
            </w:pPr>
            <w:r w:rsidRPr="00511F2A">
              <w:rPr>
                <w:rFonts w:ascii="Times New Roman" w:hAnsi="Times New Roman" w:cs="Times New Roman"/>
                <w:b/>
                <w:sz w:val="18"/>
                <w:szCs w:val="18"/>
              </w:rPr>
              <w:t>Differences</w:t>
            </w:r>
          </w:p>
        </w:tc>
      </w:tr>
      <w:tr w:rsidR="00A95489" w:rsidRPr="003804DC" w:rsidTr="00206BE3">
        <w:trPr>
          <w:trHeight w:val="719"/>
        </w:trPr>
        <w:tc>
          <w:tcPr>
            <w:tcW w:w="3545" w:type="dxa"/>
            <w:vMerge/>
            <w:tcBorders>
              <w:top w:val="nil"/>
              <w:bottom w:val="single" w:sz="4" w:space="0" w:color="auto"/>
            </w:tcBorders>
            <w:shd w:val="clear" w:color="auto" w:fill="auto"/>
            <w:vAlign w:val="center"/>
            <w:hideMark/>
          </w:tcPr>
          <w:p w:rsidR="00A95489" w:rsidRPr="003804DC" w:rsidRDefault="00A95489" w:rsidP="00206BE3">
            <w:pPr>
              <w:jc w:val="center"/>
              <w:rPr>
                <w:rFonts w:ascii="Times New Roman" w:hAnsi="Times New Roman" w:cs="Times New Roman"/>
                <w:b/>
                <w:sz w:val="18"/>
                <w:szCs w:val="18"/>
              </w:rPr>
            </w:pPr>
          </w:p>
        </w:tc>
        <w:tc>
          <w:tcPr>
            <w:tcW w:w="2126" w:type="dxa"/>
            <w:tcBorders>
              <w:top w:val="single" w:sz="4" w:space="0" w:color="auto"/>
              <w:bottom w:val="single" w:sz="4" w:space="0" w:color="auto"/>
            </w:tcBorders>
            <w:shd w:val="clear" w:color="auto" w:fill="auto"/>
            <w:vAlign w:val="center"/>
            <w:hideMark/>
          </w:tcPr>
          <w:p w:rsidR="00A95489" w:rsidRDefault="00A95489" w:rsidP="00206BE3">
            <w:pPr>
              <w:jc w:val="center"/>
              <w:rPr>
                <w:rFonts w:ascii="Times New Roman" w:hAnsiTheme="minorEastAsia" w:cs="Times New Roman"/>
                <w:b/>
                <w:sz w:val="18"/>
                <w:szCs w:val="18"/>
              </w:rPr>
            </w:pPr>
            <w:r w:rsidRPr="003804DC">
              <w:rPr>
                <w:rFonts w:ascii="Times New Roman" w:hAnsiTheme="minorEastAsia" w:cs="Times New Roman"/>
                <w:b/>
                <w:sz w:val="18"/>
                <w:szCs w:val="18"/>
              </w:rPr>
              <w:t>表达量差异蛋白数（</w:t>
            </w:r>
            <w:r>
              <w:rPr>
                <w:rFonts w:ascii="Times New Roman" w:hAnsi="Times New Roman" w:cs="Times New Roman" w:hint="eastAsia"/>
                <w:b/>
                <w:sz w:val="18"/>
                <w:szCs w:val="18"/>
              </w:rPr>
              <w:t>比率</w:t>
            </w:r>
            <w:r w:rsidRPr="003804DC">
              <w:rPr>
                <w:rFonts w:ascii="Times New Roman" w:hAnsi="Times New Roman" w:cs="Times New Roman"/>
                <w:b/>
                <w:sz w:val="18"/>
                <w:szCs w:val="18"/>
              </w:rPr>
              <w:t>≤0.667</w:t>
            </w:r>
            <w:r w:rsidRPr="003804DC">
              <w:rPr>
                <w:rFonts w:ascii="Times New Roman" w:hAnsiTheme="minorEastAsia" w:cs="Times New Roman"/>
                <w:b/>
                <w:sz w:val="18"/>
                <w:szCs w:val="18"/>
              </w:rPr>
              <w:t>或</w:t>
            </w:r>
            <w:r w:rsidRPr="003804DC">
              <w:rPr>
                <w:rFonts w:ascii="Times New Roman" w:hAnsi="Times New Roman" w:cs="Times New Roman"/>
                <w:b/>
                <w:sz w:val="18"/>
                <w:szCs w:val="18"/>
              </w:rPr>
              <w:t>≥1.5</w:t>
            </w:r>
            <w:r w:rsidRPr="003804DC">
              <w:rPr>
                <w:rFonts w:ascii="Times New Roman" w:hAnsiTheme="minorEastAsia" w:cs="Times New Roman"/>
                <w:b/>
                <w:sz w:val="18"/>
                <w:szCs w:val="18"/>
              </w:rPr>
              <w:t>）</w:t>
            </w:r>
          </w:p>
          <w:p w:rsidR="00A95489" w:rsidRPr="00511F2A" w:rsidRDefault="00A95489" w:rsidP="00206BE3">
            <w:pPr>
              <w:jc w:val="center"/>
              <w:rPr>
                <w:rFonts w:ascii="Times New Roman" w:hAnsi="Times New Roman" w:cs="Times New Roman"/>
                <w:b/>
                <w:sz w:val="18"/>
                <w:szCs w:val="18"/>
              </w:rPr>
            </w:pPr>
            <w:r w:rsidRPr="00511F2A">
              <w:rPr>
                <w:rFonts w:ascii="Times New Roman" w:hAnsi="Times New Roman" w:cs="Times New Roman"/>
                <w:b/>
                <w:sz w:val="18"/>
                <w:szCs w:val="18"/>
              </w:rPr>
              <w:t>Number of</w:t>
            </w:r>
            <w:r>
              <w:rPr>
                <w:rFonts w:ascii="Times New Roman" w:hAnsi="Times New Roman" w:cs="Times New Roman"/>
                <w:b/>
                <w:sz w:val="18"/>
                <w:szCs w:val="18"/>
              </w:rPr>
              <w:t xml:space="preserve"> </w:t>
            </w:r>
            <w:r w:rsidRPr="00511F2A">
              <w:rPr>
                <w:rFonts w:ascii="Times New Roman" w:hAnsi="Times New Roman" w:cs="Times New Roman"/>
                <w:b/>
                <w:sz w:val="18"/>
                <w:szCs w:val="18"/>
              </w:rPr>
              <w:t>differential</w:t>
            </w:r>
            <w:r>
              <w:t xml:space="preserve">   </w:t>
            </w:r>
            <w:r>
              <w:rPr>
                <w:rFonts w:ascii="Times New Roman" w:hAnsi="Times New Roman" w:cs="Times New Roman"/>
                <w:b/>
                <w:sz w:val="18"/>
                <w:szCs w:val="18"/>
              </w:rPr>
              <w:t>e</w:t>
            </w:r>
            <w:r w:rsidRPr="00511F2A">
              <w:rPr>
                <w:rFonts w:ascii="Times New Roman" w:hAnsi="Times New Roman" w:cs="Times New Roman"/>
                <w:b/>
                <w:sz w:val="18"/>
                <w:szCs w:val="18"/>
              </w:rPr>
              <w:t>xpression</w:t>
            </w:r>
            <w:r>
              <w:rPr>
                <w:rFonts w:ascii="Times New Roman" w:hAnsi="Times New Roman" w:cs="Times New Roman"/>
                <w:b/>
                <w:sz w:val="18"/>
                <w:szCs w:val="18"/>
              </w:rPr>
              <w:t xml:space="preserve"> proteins (ratio</w:t>
            </w:r>
            <w:r w:rsidRPr="00C25EF6">
              <w:rPr>
                <w:rFonts w:ascii="Times New Roman" w:hAnsi="Times New Roman" w:cs="Times New Roman" w:hint="eastAsia"/>
                <w:b/>
                <w:sz w:val="18"/>
                <w:szCs w:val="18"/>
              </w:rPr>
              <w:t>≤</w:t>
            </w:r>
            <w:r w:rsidRPr="00C25EF6">
              <w:rPr>
                <w:rFonts w:ascii="Times New Roman" w:hAnsi="Times New Roman" w:cs="Times New Roman" w:hint="eastAsia"/>
                <w:b/>
                <w:sz w:val="18"/>
                <w:szCs w:val="18"/>
              </w:rPr>
              <w:t>0.667</w:t>
            </w:r>
            <w:r>
              <w:rPr>
                <w:rFonts w:ascii="Times New Roman" w:hAnsi="Times New Roman" w:cs="Times New Roman"/>
                <w:b/>
                <w:sz w:val="18"/>
                <w:szCs w:val="18"/>
              </w:rPr>
              <w:t xml:space="preserve"> or </w:t>
            </w:r>
            <w:r w:rsidRPr="00C25EF6">
              <w:rPr>
                <w:rFonts w:ascii="Times New Roman" w:hAnsi="Times New Roman" w:cs="Times New Roman" w:hint="eastAsia"/>
                <w:b/>
                <w:sz w:val="18"/>
                <w:szCs w:val="18"/>
              </w:rPr>
              <w:t>≥</w:t>
            </w:r>
            <w:r w:rsidRPr="00C25EF6">
              <w:rPr>
                <w:rFonts w:ascii="Times New Roman" w:hAnsi="Times New Roman" w:cs="Times New Roman" w:hint="eastAsia"/>
                <w:b/>
                <w:sz w:val="18"/>
                <w:szCs w:val="18"/>
              </w:rPr>
              <w:t>1.5</w:t>
            </w:r>
            <w:r>
              <w:rPr>
                <w:rFonts w:ascii="Times New Roman" w:hAnsi="Times New Roman" w:cs="Times New Roman"/>
                <w:b/>
                <w:sz w:val="18"/>
                <w:szCs w:val="18"/>
              </w:rPr>
              <w:t>)</w:t>
            </w:r>
          </w:p>
        </w:tc>
        <w:tc>
          <w:tcPr>
            <w:tcW w:w="2552" w:type="dxa"/>
            <w:gridSpan w:val="2"/>
            <w:tcBorders>
              <w:top w:val="single" w:sz="4" w:space="0" w:color="auto"/>
              <w:bottom w:val="single" w:sz="4" w:space="0" w:color="auto"/>
            </w:tcBorders>
            <w:shd w:val="clear" w:color="auto" w:fill="auto"/>
            <w:vAlign w:val="center"/>
            <w:hideMark/>
          </w:tcPr>
          <w:p w:rsidR="00A95489" w:rsidRDefault="00A95489" w:rsidP="00206BE3">
            <w:pPr>
              <w:jc w:val="center"/>
              <w:rPr>
                <w:rFonts w:ascii="Times New Roman" w:hAnsiTheme="minorEastAsia" w:cs="Times New Roman"/>
                <w:b/>
                <w:sz w:val="18"/>
                <w:szCs w:val="18"/>
              </w:rPr>
            </w:pPr>
            <w:r w:rsidRPr="003804DC">
              <w:rPr>
                <w:rFonts w:ascii="Times New Roman" w:hAnsiTheme="minorEastAsia" w:cs="Times New Roman"/>
                <w:b/>
                <w:sz w:val="18"/>
                <w:szCs w:val="18"/>
              </w:rPr>
              <w:t>表达量差异情况（上下调）</w:t>
            </w:r>
          </w:p>
          <w:p w:rsidR="00A95489" w:rsidRPr="003804DC" w:rsidRDefault="00A95489" w:rsidP="00206BE3">
            <w:pPr>
              <w:jc w:val="center"/>
              <w:rPr>
                <w:rFonts w:ascii="Times New Roman" w:hAnsi="Times New Roman" w:cs="Times New Roman"/>
                <w:b/>
                <w:sz w:val="18"/>
                <w:szCs w:val="18"/>
              </w:rPr>
            </w:pPr>
            <w:r w:rsidRPr="00C25EF6">
              <w:rPr>
                <w:rFonts w:ascii="Times New Roman" w:hAnsi="Times New Roman" w:cs="Times New Roman"/>
                <w:b/>
                <w:sz w:val="18"/>
                <w:szCs w:val="18"/>
              </w:rPr>
              <w:t>Differences in expression levels</w:t>
            </w:r>
            <w:r>
              <w:rPr>
                <w:rFonts w:ascii="Times New Roman" w:hAnsi="Times New Roman" w:cs="Times New Roman"/>
                <w:b/>
                <w:sz w:val="18"/>
                <w:szCs w:val="18"/>
              </w:rPr>
              <w:t xml:space="preserve"> (up and down)</w:t>
            </w:r>
          </w:p>
          <w:p w:rsidR="00A95489" w:rsidRPr="003804DC" w:rsidRDefault="00A95489" w:rsidP="00206BE3">
            <w:pPr>
              <w:rPr>
                <w:rFonts w:ascii="Times New Roman" w:hAnsi="Times New Roman" w:cs="Times New Roman"/>
                <w:b/>
                <w:sz w:val="18"/>
                <w:szCs w:val="18"/>
              </w:rPr>
            </w:pPr>
            <w:r>
              <w:rPr>
                <w:rFonts w:ascii="Times New Roman" w:hAnsi="Times New Roman" w:cs="Times New Roman" w:hint="eastAsia"/>
                <w:b/>
                <w:sz w:val="18"/>
                <w:szCs w:val="18"/>
              </w:rPr>
              <w:t xml:space="preserve">      </w:t>
            </w:r>
            <w:r>
              <w:rPr>
                <w:rFonts w:ascii="Times New Roman" w:hAnsi="Times New Roman" w:cs="Times New Roman" w:hint="eastAsia"/>
                <w:b/>
                <w:sz w:val="18"/>
                <w:szCs w:val="18"/>
              </w:rPr>
              <w:t>上调：</w:t>
            </w:r>
            <w:r>
              <w:rPr>
                <w:rFonts w:ascii="Times New Roman" w:hAnsi="Times New Roman" w:cs="Times New Roman" w:hint="eastAsia"/>
                <w:b/>
                <w:sz w:val="18"/>
                <w:szCs w:val="18"/>
              </w:rPr>
              <w:t xml:space="preserve"> </w:t>
            </w:r>
            <w:r>
              <w:rPr>
                <w:rFonts w:ascii="Times New Roman" w:hAnsi="Times New Roman" w:cs="Times New Roman"/>
                <w:b/>
                <w:sz w:val="18"/>
                <w:szCs w:val="18"/>
              </w:rPr>
              <w:t xml:space="preserve">    </w:t>
            </w:r>
            <w:r>
              <w:rPr>
                <w:rFonts w:ascii="Times New Roman" w:hAnsi="Times New Roman" w:cs="Times New Roman" w:hint="eastAsia"/>
                <w:b/>
                <w:sz w:val="18"/>
                <w:szCs w:val="18"/>
              </w:rPr>
              <w:t>下调：</w:t>
            </w:r>
          </w:p>
          <w:p w:rsidR="00A95489" w:rsidRPr="003804DC" w:rsidRDefault="00A95489" w:rsidP="00206BE3">
            <w:pPr>
              <w:ind w:firstLineChars="350" w:firstLine="630"/>
              <w:rPr>
                <w:rFonts w:ascii="Times New Roman" w:hAnsi="Times New Roman" w:cs="Times New Roman"/>
                <w:b/>
                <w:sz w:val="18"/>
                <w:szCs w:val="18"/>
              </w:rPr>
            </w:pPr>
            <w:r>
              <w:rPr>
                <w:rFonts w:ascii="Times New Roman" w:hAnsiTheme="minorEastAsia" w:cs="Times New Roman" w:hint="eastAsia"/>
                <w:sz w:val="18"/>
                <w:szCs w:val="18"/>
              </w:rPr>
              <w:t>u</w:t>
            </w:r>
            <w:r>
              <w:rPr>
                <w:rFonts w:ascii="Times New Roman" w:hAnsiTheme="minorEastAsia" w:cs="Times New Roman"/>
                <w:sz w:val="18"/>
                <w:szCs w:val="18"/>
              </w:rPr>
              <w:t>p</w:t>
            </w:r>
            <w:r w:rsidRPr="003804DC">
              <w:rPr>
                <w:rFonts w:ascii="Times New Roman" w:hAnsiTheme="minorEastAsia" w:cs="Times New Roman"/>
                <w:sz w:val="18"/>
                <w:szCs w:val="18"/>
              </w:rPr>
              <w:t>：</w:t>
            </w:r>
            <w:r w:rsidRPr="003804DC">
              <w:rPr>
                <w:rFonts w:ascii="Times New Roman" w:hAnsi="Times New Roman" w:cs="Times New Roman"/>
                <w:sz w:val="18"/>
                <w:szCs w:val="18"/>
              </w:rPr>
              <w:t xml:space="preserve">     </w:t>
            </w:r>
            <w:r>
              <w:rPr>
                <w:rFonts w:ascii="Times New Roman" w:hAnsiTheme="minorEastAsia" w:cs="Times New Roman" w:hint="eastAsia"/>
                <w:sz w:val="18"/>
                <w:szCs w:val="18"/>
              </w:rPr>
              <w:t>d</w:t>
            </w:r>
            <w:r>
              <w:rPr>
                <w:rFonts w:ascii="Times New Roman" w:hAnsiTheme="minorEastAsia" w:cs="Times New Roman"/>
                <w:sz w:val="18"/>
                <w:szCs w:val="18"/>
              </w:rPr>
              <w:t>own</w:t>
            </w:r>
            <w:r w:rsidRPr="003804DC">
              <w:rPr>
                <w:rFonts w:ascii="Times New Roman" w:hAnsiTheme="minorEastAsia" w:cs="Times New Roman"/>
                <w:sz w:val="18"/>
                <w:szCs w:val="18"/>
              </w:rPr>
              <w:t>：</w:t>
            </w:r>
          </w:p>
        </w:tc>
      </w:tr>
      <w:tr w:rsidR="00A95489" w:rsidRPr="003804DC" w:rsidTr="00206BE3">
        <w:tc>
          <w:tcPr>
            <w:tcW w:w="3545" w:type="dxa"/>
            <w:tcBorders>
              <w:top w:val="single" w:sz="4" w:space="0" w:color="auto"/>
              <w:bottom w:val="single" w:sz="4" w:space="0" w:color="auto"/>
            </w:tcBorders>
            <w:shd w:val="clear" w:color="auto" w:fill="auto"/>
            <w:vAlign w:val="center"/>
            <w:hideMark/>
          </w:tcPr>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Biosynthesis of amino acids</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Purine metabolism</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Carbon metabolism</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benzoate degradation</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Ribosome</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ABC transporters</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Oxidative phosphorylation</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Fatty acid metabolism</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Geraniol degradation</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Valine and isoleucine degradation</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Aminobenzoate degradation</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Pyrimidine metabolism</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Pyrimidine metabolism</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Fatty acid degradation</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Phenylalanine metabolism</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Tryptophan metabolism</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Porphyrin and chlorophyll metabolism</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Cysteine and methionine metabolism</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Lysine degradation</w:t>
            </w:r>
          </w:p>
          <w:p w:rsidR="00A95489" w:rsidRPr="003804DC" w:rsidRDefault="00A95489" w:rsidP="00206BE3">
            <w:pPr>
              <w:jc w:val="center"/>
              <w:rPr>
                <w:rFonts w:ascii="Times New Roman" w:hAnsi="Times New Roman" w:cs="Times New Roman"/>
                <w:color w:val="000000"/>
                <w:sz w:val="22"/>
              </w:rPr>
            </w:pPr>
            <w:r w:rsidRPr="003804DC">
              <w:rPr>
                <w:rFonts w:ascii="Times New Roman" w:hAnsi="Times New Roman" w:cs="Times New Roman"/>
                <w:color w:val="000000"/>
                <w:sz w:val="22"/>
              </w:rPr>
              <w:t>Pantothenate and CoA biosynthesis</w:t>
            </w:r>
          </w:p>
        </w:tc>
        <w:tc>
          <w:tcPr>
            <w:tcW w:w="2126" w:type="dxa"/>
            <w:tcBorders>
              <w:top w:val="single" w:sz="4" w:space="0" w:color="auto"/>
              <w:bottom w:val="single" w:sz="4" w:space="0" w:color="auto"/>
            </w:tcBorders>
            <w:shd w:val="clear" w:color="auto" w:fill="auto"/>
            <w:vAlign w:val="center"/>
            <w:hideMark/>
          </w:tcPr>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14</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12</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12</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11</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10</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9</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8</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8</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8</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8</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8</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8</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8</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7</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7</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7</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6</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6</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6</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5</w:t>
            </w:r>
          </w:p>
          <w:p w:rsidR="00A95489" w:rsidRPr="003804DC" w:rsidRDefault="00A95489" w:rsidP="00206BE3">
            <w:pPr>
              <w:ind w:firstLineChars="400" w:firstLine="720"/>
              <w:rPr>
                <w:rFonts w:ascii="Times New Roman" w:hAnsi="Times New Roman" w:cs="Times New Roman"/>
                <w:sz w:val="18"/>
                <w:szCs w:val="18"/>
              </w:rPr>
            </w:pPr>
            <w:r w:rsidRPr="003804DC">
              <w:rPr>
                <w:rFonts w:ascii="Times New Roman" w:hAnsi="Times New Roman" w:cs="Times New Roman"/>
                <w:sz w:val="18"/>
                <w:szCs w:val="18"/>
              </w:rPr>
              <w:t>5</w:t>
            </w:r>
          </w:p>
        </w:tc>
        <w:tc>
          <w:tcPr>
            <w:tcW w:w="1134" w:type="dxa"/>
            <w:tcBorders>
              <w:top w:val="single" w:sz="4" w:space="0" w:color="auto"/>
              <w:bottom w:val="single" w:sz="4" w:space="0" w:color="auto"/>
            </w:tcBorders>
            <w:shd w:val="clear" w:color="auto" w:fill="auto"/>
            <w:vAlign w:val="center"/>
            <w:hideMark/>
          </w:tcPr>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9</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8</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9</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8</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10</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8</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8</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5</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6</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5</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6</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6</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6</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5</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6</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6</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4</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5</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5</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4</w:t>
            </w:r>
          </w:p>
          <w:p w:rsidR="00A95489" w:rsidRPr="003804DC" w:rsidRDefault="00A95489" w:rsidP="00206BE3">
            <w:pPr>
              <w:ind w:firstLineChars="300" w:firstLine="540"/>
              <w:rPr>
                <w:rFonts w:ascii="Times New Roman" w:hAnsi="Times New Roman" w:cs="Times New Roman"/>
                <w:sz w:val="18"/>
                <w:szCs w:val="18"/>
              </w:rPr>
            </w:pPr>
            <w:r w:rsidRPr="003804DC">
              <w:rPr>
                <w:rFonts w:ascii="Times New Roman" w:hAnsi="Times New Roman" w:cs="Times New Roman"/>
                <w:sz w:val="18"/>
                <w:szCs w:val="18"/>
              </w:rPr>
              <w:t>4</w:t>
            </w:r>
          </w:p>
        </w:tc>
        <w:tc>
          <w:tcPr>
            <w:tcW w:w="1418" w:type="dxa"/>
            <w:tcBorders>
              <w:top w:val="single" w:sz="4" w:space="0" w:color="auto"/>
              <w:bottom w:val="single" w:sz="4" w:space="0" w:color="auto"/>
            </w:tcBorders>
            <w:shd w:val="clear" w:color="auto" w:fill="auto"/>
            <w:vAlign w:val="center"/>
            <w:hideMark/>
          </w:tcPr>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5</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4</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3</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3</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0</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1</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0</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3</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2</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3</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2</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2</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2</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2</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1</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1</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2</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1</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1</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1</w:t>
            </w:r>
          </w:p>
          <w:p w:rsidR="00A95489" w:rsidRPr="003804DC" w:rsidRDefault="00A95489" w:rsidP="00206BE3">
            <w:pPr>
              <w:ind w:firstLineChars="200" w:firstLine="360"/>
              <w:rPr>
                <w:rFonts w:ascii="Times New Roman" w:hAnsi="Times New Roman" w:cs="Times New Roman"/>
                <w:sz w:val="18"/>
                <w:szCs w:val="18"/>
              </w:rPr>
            </w:pPr>
            <w:r w:rsidRPr="003804DC">
              <w:rPr>
                <w:rFonts w:ascii="Times New Roman" w:hAnsi="Times New Roman" w:cs="Times New Roman"/>
                <w:sz w:val="18"/>
                <w:szCs w:val="18"/>
              </w:rPr>
              <w:t>1</w:t>
            </w:r>
          </w:p>
        </w:tc>
      </w:tr>
    </w:tbl>
    <w:p w:rsidR="00A95489" w:rsidRPr="003804DC" w:rsidRDefault="00A95489" w:rsidP="00A95489">
      <w:pPr>
        <w:rPr>
          <w:rFonts w:ascii="Times New Roman" w:hAnsi="Times New Roman" w:cs="Times New Roman"/>
        </w:rPr>
      </w:pPr>
    </w:p>
    <w:p w:rsidR="00A95489" w:rsidRPr="003804DC" w:rsidRDefault="00A95489" w:rsidP="00A95489">
      <w:pPr>
        <w:rPr>
          <w:rFonts w:ascii="Times New Roman" w:hAnsi="Times New Roman" w:cs="Times New Roman"/>
        </w:rPr>
      </w:pPr>
    </w:p>
    <w:p w:rsidR="00A95489" w:rsidRPr="003804DC" w:rsidRDefault="00A95489" w:rsidP="00A95489">
      <w:pPr>
        <w:rPr>
          <w:rFonts w:ascii="Times New Roman" w:hAnsi="Times New Roman" w:cs="Times New Roman"/>
        </w:rPr>
      </w:pPr>
    </w:p>
    <w:p w:rsidR="00A95489" w:rsidRDefault="00A95489" w:rsidP="00E0610C">
      <w:pPr>
        <w:autoSpaceDE w:val="0"/>
        <w:autoSpaceDN w:val="0"/>
        <w:adjustRightInd w:val="0"/>
        <w:spacing w:line="360" w:lineRule="auto"/>
        <w:ind w:firstLineChars="50" w:firstLine="110"/>
        <w:rPr>
          <w:rFonts w:ascii="Times New Roman" w:hAnsiTheme="minorEastAsia" w:cs="Times New Roman"/>
          <w:b/>
          <w:noProof/>
          <w:sz w:val="22"/>
          <w:szCs w:val="21"/>
        </w:rPr>
      </w:pPr>
    </w:p>
    <w:p w:rsidR="00A95489" w:rsidRDefault="00A95489" w:rsidP="00E0610C">
      <w:pPr>
        <w:autoSpaceDE w:val="0"/>
        <w:autoSpaceDN w:val="0"/>
        <w:adjustRightInd w:val="0"/>
        <w:spacing w:line="360" w:lineRule="auto"/>
        <w:ind w:firstLineChars="50" w:firstLine="110"/>
        <w:rPr>
          <w:rFonts w:ascii="Times New Roman" w:hAnsiTheme="minorEastAsia" w:cs="Times New Roman"/>
          <w:b/>
          <w:noProof/>
          <w:sz w:val="22"/>
          <w:szCs w:val="21"/>
        </w:rPr>
      </w:pPr>
    </w:p>
    <w:p w:rsidR="00A95489" w:rsidRDefault="00A95489" w:rsidP="00E0610C">
      <w:pPr>
        <w:autoSpaceDE w:val="0"/>
        <w:autoSpaceDN w:val="0"/>
        <w:adjustRightInd w:val="0"/>
        <w:spacing w:line="360" w:lineRule="auto"/>
        <w:ind w:firstLineChars="50" w:firstLine="110"/>
        <w:rPr>
          <w:rFonts w:ascii="Times New Roman" w:hAnsiTheme="minorEastAsia" w:cs="Times New Roman"/>
          <w:b/>
          <w:noProof/>
          <w:sz w:val="22"/>
          <w:szCs w:val="21"/>
        </w:rPr>
      </w:pPr>
    </w:p>
    <w:p w:rsidR="00A95489" w:rsidRDefault="00A95489" w:rsidP="00E0610C">
      <w:pPr>
        <w:autoSpaceDE w:val="0"/>
        <w:autoSpaceDN w:val="0"/>
        <w:adjustRightInd w:val="0"/>
        <w:spacing w:line="360" w:lineRule="auto"/>
        <w:ind w:firstLineChars="50" w:firstLine="110"/>
        <w:rPr>
          <w:rFonts w:ascii="Times New Roman" w:hAnsiTheme="minorEastAsia" w:cs="Times New Roman"/>
          <w:b/>
          <w:noProof/>
          <w:sz w:val="22"/>
          <w:szCs w:val="21"/>
        </w:rPr>
      </w:pPr>
    </w:p>
    <w:p w:rsidR="00A95489" w:rsidRDefault="00A95489" w:rsidP="00E0610C">
      <w:pPr>
        <w:autoSpaceDE w:val="0"/>
        <w:autoSpaceDN w:val="0"/>
        <w:adjustRightInd w:val="0"/>
        <w:spacing w:line="360" w:lineRule="auto"/>
        <w:ind w:firstLineChars="50" w:firstLine="110"/>
        <w:rPr>
          <w:rFonts w:ascii="Times New Roman" w:hAnsiTheme="minorEastAsia" w:cs="Times New Roman"/>
          <w:b/>
          <w:noProof/>
          <w:sz w:val="22"/>
          <w:szCs w:val="21"/>
        </w:rPr>
      </w:pPr>
    </w:p>
    <w:p w:rsidR="00593D8A" w:rsidRDefault="00593D8A" w:rsidP="00E0610C">
      <w:pPr>
        <w:autoSpaceDE w:val="0"/>
        <w:autoSpaceDN w:val="0"/>
        <w:adjustRightInd w:val="0"/>
        <w:spacing w:line="360" w:lineRule="auto"/>
        <w:ind w:firstLineChars="50" w:firstLine="110"/>
        <w:rPr>
          <w:rFonts w:ascii="Times New Roman" w:hAnsiTheme="minorEastAsia" w:cs="Times New Roman"/>
          <w:b/>
          <w:noProof/>
          <w:sz w:val="22"/>
          <w:szCs w:val="21"/>
        </w:rPr>
      </w:pPr>
      <w:r w:rsidRPr="00E0610C">
        <w:rPr>
          <w:rFonts w:ascii="Times New Roman" w:hAnsiTheme="minorEastAsia" w:cs="Times New Roman"/>
          <w:b/>
          <w:noProof/>
          <w:sz w:val="22"/>
          <w:szCs w:val="21"/>
        </w:rPr>
        <w:lastRenderedPageBreak/>
        <w:t>图注：</w:t>
      </w:r>
    </w:p>
    <w:p w:rsidR="00A95489" w:rsidRPr="00E0610C" w:rsidRDefault="00A95489" w:rsidP="00E0610C">
      <w:pPr>
        <w:autoSpaceDE w:val="0"/>
        <w:autoSpaceDN w:val="0"/>
        <w:adjustRightInd w:val="0"/>
        <w:spacing w:line="360" w:lineRule="auto"/>
        <w:ind w:firstLineChars="50" w:firstLine="110"/>
        <w:rPr>
          <w:rFonts w:ascii="Times New Roman" w:hAnsi="Times New Roman" w:cs="Times New Roman"/>
          <w:b/>
          <w:noProof/>
          <w:sz w:val="22"/>
          <w:szCs w:val="21"/>
        </w:rPr>
      </w:pPr>
    </w:p>
    <w:p w:rsidR="00593D8A" w:rsidRDefault="00A13133" w:rsidP="00A13133">
      <w:pPr>
        <w:autoSpaceDE w:val="0"/>
        <w:autoSpaceDN w:val="0"/>
        <w:adjustRightInd w:val="0"/>
        <w:spacing w:line="360" w:lineRule="auto"/>
        <w:ind w:firstLineChars="50" w:firstLine="120"/>
        <w:rPr>
          <w:rFonts w:ascii="Times New Roman" w:hAnsi="Times New Roman" w:cs="Times New Roman"/>
          <w:noProof/>
          <w:sz w:val="24"/>
          <w:szCs w:val="24"/>
        </w:rPr>
      </w:pPr>
      <w:r w:rsidRPr="00A13133">
        <w:rPr>
          <w:rFonts w:ascii="Times New Roman" w:hAnsi="Times New Roman" w:cs="Times New Roman"/>
          <w:noProof/>
          <w:sz w:val="24"/>
          <w:szCs w:val="24"/>
        </w:rPr>
        <w:drawing>
          <wp:inline distT="0" distB="0" distL="0" distR="0">
            <wp:extent cx="5274310" cy="3673093"/>
            <wp:effectExtent l="19050" t="0" r="0" b="0"/>
            <wp:docPr id="2" name="对象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892480" cy="6193433"/>
                      <a:chOff x="0" y="548680"/>
                      <a:chExt cx="8892480" cy="6193433"/>
                    </a:xfrm>
                  </a:grpSpPr>
                  <a:pic>
                    <a:nvPicPr>
                      <a:cNvPr id="8194" name="Picture 2" descr="pMV261"/>
                      <a:cNvPicPr>
                        <a:picLocks noChangeAspect="1" noChangeArrowheads="1"/>
                      </a:cNvPicPr>
                    </a:nvPicPr>
                    <a:blipFill>
                      <a:blip r:embed="rId9" cstate="print"/>
                      <a:srcRect/>
                      <a:stretch>
                        <a:fillRect/>
                      </a:stretch>
                    </a:blipFill>
                    <a:spPr bwMode="auto">
                      <a:xfrm>
                        <a:off x="1187624" y="836712"/>
                        <a:ext cx="2664296" cy="2664296"/>
                      </a:xfrm>
                      <a:prstGeom prst="rect">
                        <a:avLst/>
                      </a:prstGeom>
                      <a:noFill/>
                    </a:spPr>
                  </a:pic>
                  <a:sp>
                    <a:nvSpPr>
                      <a:cNvPr id="10" name="上箭头 9"/>
                      <a:cNvSpPr/>
                    </a:nvSpPr>
                    <a:spPr>
                      <a:xfrm>
                        <a:off x="676700" y="1094462"/>
                        <a:ext cx="45719" cy="488190"/>
                      </a:xfrm>
                      <a:prstGeom prst="upArrow">
                        <a:avLst/>
                      </a:prstGeom>
                      <a:solidFill>
                        <a:srgbClr val="FF0000"/>
                      </a:solidFill>
                      <a:ln>
                        <a:solidFill>
                          <a:srgbClr val="FF0000"/>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5" name="直接连接符 14"/>
                      <a:cNvCxnSpPr/>
                    </a:nvCxnSpPr>
                    <a:spPr>
                      <a:xfrm flipV="1">
                        <a:off x="768140" y="1484784"/>
                        <a:ext cx="419484" cy="86190"/>
                      </a:xfrm>
                      <a:prstGeom prst="line">
                        <a:avLst/>
                      </a:prstGeom>
                    </a:spPr>
                    <a:style>
                      <a:lnRef idx="1">
                        <a:schemeClr val="accent1"/>
                      </a:lnRef>
                      <a:fillRef idx="0">
                        <a:schemeClr val="accent1"/>
                      </a:fillRef>
                      <a:effectRef idx="0">
                        <a:schemeClr val="accent1"/>
                      </a:effectRef>
                      <a:fontRef idx="minor">
                        <a:schemeClr val="tx1"/>
                      </a:fontRef>
                    </a:style>
                  </a:cxnSp>
                  <a:cxnSp>
                    <a:nvCxnSpPr>
                      <a:cNvPr id="18" name="直接连接符 17"/>
                      <a:cNvCxnSpPr/>
                    </a:nvCxnSpPr>
                    <a:spPr>
                      <a:xfrm>
                        <a:off x="781856" y="1085318"/>
                        <a:ext cx="405768" cy="39426"/>
                      </a:xfrm>
                      <a:prstGeom prst="line">
                        <a:avLst/>
                      </a:prstGeom>
                    </a:spPr>
                    <a:style>
                      <a:lnRef idx="1">
                        <a:schemeClr val="accent1"/>
                      </a:lnRef>
                      <a:fillRef idx="0">
                        <a:schemeClr val="accent1"/>
                      </a:fillRef>
                      <a:effectRef idx="0">
                        <a:schemeClr val="accent1"/>
                      </a:effectRef>
                      <a:fontRef idx="minor">
                        <a:schemeClr val="tx1"/>
                      </a:fontRef>
                    </a:style>
                  </a:cxnSp>
                  <a:sp>
                    <a:nvSpPr>
                      <a:cNvPr id="19" name="TextBox 18"/>
                      <a:cNvSpPr txBox="1"/>
                    </a:nvSpPr>
                    <a:spPr>
                      <a:xfrm>
                        <a:off x="192051" y="1105580"/>
                        <a:ext cx="635533" cy="523220"/>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sz="1400" dirty="0" smtClean="0">
                              <a:latin typeface="Times New Roman" pitchFamily="18" charset="0"/>
                              <a:cs typeface="Times New Roman" pitchFamily="18" charset="0"/>
                            </a:rPr>
                            <a:t>Luc</a:t>
                          </a:r>
                        </a:p>
                        <a:p>
                          <a:r>
                            <a:rPr lang="en-US" altLang="zh-CN" sz="1400" dirty="0" smtClean="0">
                              <a:latin typeface="Times New Roman" pitchFamily="18" charset="0"/>
                              <a:cs typeface="Times New Roman" pitchFamily="18" charset="0"/>
                            </a:rPr>
                            <a:t>gene</a:t>
                          </a:r>
                          <a:endParaRPr lang="zh-CN" altLang="en-US" sz="1400" dirty="0">
                            <a:latin typeface="Times New Roman" pitchFamily="18" charset="0"/>
                            <a:cs typeface="Times New Roman" pitchFamily="18" charset="0"/>
                          </a:endParaRPr>
                        </a:p>
                      </a:txBody>
                      <a:useSpRect/>
                    </a:txSp>
                  </a:sp>
                  <a:pic>
                    <a:nvPicPr>
                      <a:cNvPr id="20" name="Picture 2"/>
                      <a:cNvPicPr>
                        <a:picLocks noChangeAspect="1" noChangeArrowheads="1"/>
                      </a:cNvPicPr>
                    </a:nvPicPr>
                    <a:blipFill>
                      <a:blip r:embed="rId10" cstate="print"/>
                      <a:srcRect/>
                      <a:stretch>
                        <a:fillRect/>
                      </a:stretch>
                    </a:blipFill>
                    <a:spPr bwMode="auto">
                      <a:xfrm>
                        <a:off x="3779912" y="836712"/>
                        <a:ext cx="1051064" cy="2304256"/>
                      </a:xfrm>
                      <a:prstGeom prst="rect">
                        <a:avLst/>
                      </a:prstGeom>
                      <a:noFill/>
                      <a:ln w="9525">
                        <a:noFill/>
                        <a:miter lim="800000"/>
                        <a:headEnd/>
                        <a:tailEnd/>
                      </a:ln>
                    </a:spPr>
                  </a:pic>
                  <a:sp>
                    <a:nvSpPr>
                      <a:cNvPr id="23" name="TextBox 22"/>
                      <a:cNvSpPr txBox="1"/>
                    </a:nvSpPr>
                    <a:spPr>
                      <a:xfrm>
                        <a:off x="0" y="692696"/>
                        <a:ext cx="317716" cy="369332"/>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smtClean="0"/>
                            <a:t>A</a:t>
                          </a:r>
                          <a:endParaRPr lang="zh-CN" altLang="en-US" dirty="0"/>
                        </a:p>
                      </a:txBody>
                      <a:useSpRect/>
                    </a:txSp>
                  </a:sp>
                  <a:sp>
                    <a:nvSpPr>
                      <a:cNvPr id="17" name="TextBox 16"/>
                      <a:cNvSpPr txBox="1"/>
                    </a:nvSpPr>
                    <a:spPr>
                      <a:xfrm>
                        <a:off x="3851920" y="548680"/>
                        <a:ext cx="1008112" cy="276999"/>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sz="1200" dirty="0" smtClean="0"/>
                            <a:t>M      1       2</a:t>
                          </a:r>
                          <a:endParaRPr lang="zh-CN" altLang="en-US" sz="1200" dirty="0"/>
                        </a:p>
                      </a:txBody>
                      <a:useSpRect/>
                    </a:txSp>
                  </a:sp>
                  <a:pic>
                    <a:nvPicPr>
                      <a:cNvPr id="32" name="Picture 3"/>
                      <a:cNvPicPr>
                        <a:picLocks noChangeAspect="1" noChangeArrowheads="1"/>
                      </a:cNvPicPr>
                    </a:nvPicPr>
                    <a:blipFill>
                      <a:blip r:embed="rId11" cstate="print"/>
                      <a:srcRect/>
                      <a:stretch>
                        <a:fillRect/>
                      </a:stretch>
                    </a:blipFill>
                    <a:spPr bwMode="auto">
                      <a:xfrm>
                        <a:off x="5940152" y="980728"/>
                        <a:ext cx="2193929" cy="1493492"/>
                      </a:xfrm>
                      <a:prstGeom prst="rect">
                        <a:avLst/>
                      </a:prstGeom>
                      <a:noFill/>
                      <a:ln w="9525">
                        <a:noFill/>
                        <a:miter lim="800000"/>
                        <a:headEnd/>
                        <a:tailEnd/>
                      </a:ln>
                    </a:spPr>
                  </a:pic>
                  <a:sp>
                    <a:nvSpPr>
                      <a:cNvPr id="33" name="TextBox 32"/>
                      <a:cNvSpPr txBox="1"/>
                    </a:nvSpPr>
                    <a:spPr>
                      <a:xfrm>
                        <a:off x="5364088" y="764704"/>
                        <a:ext cx="317716" cy="369332"/>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smtClean="0"/>
                            <a:t>B</a:t>
                          </a:r>
                          <a:endParaRPr lang="zh-CN" altLang="en-US" dirty="0"/>
                        </a:p>
                      </a:txBody>
                      <a:useSpRect/>
                    </a:txSp>
                  </a:sp>
                  <a:sp>
                    <a:nvSpPr>
                      <a:cNvPr id="35" name="TextBox 34"/>
                      <a:cNvSpPr txBox="1"/>
                    </a:nvSpPr>
                    <a:spPr>
                      <a:xfrm>
                        <a:off x="5940152" y="620688"/>
                        <a:ext cx="2304256" cy="276999"/>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sz="1200" dirty="0" smtClean="0"/>
                            <a:t>1      2     3      4       5      6        	M</a:t>
                          </a:r>
                          <a:endParaRPr lang="zh-CN" altLang="en-US" sz="1200" dirty="0"/>
                        </a:p>
                      </a:txBody>
                      <a:useSpRect/>
                    </a:txSp>
                  </a:sp>
                  <a:sp>
                    <a:nvSpPr>
                      <a:cNvPr id="36" name="TextBox 35"/>
                      <a:cNvSpPr txBox="1"/>
                    </a:nvSpPr>
                    <a:spPr>
                      <a:xfrm>
                        <a:off x="5361410" y="3472980"/>
                        <a:ext cx="1199367" cy="276999"/>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sz="1200" dirty="0" err="1" smtClean="0"/>
                            <a:t>M.smeg</a:t>
                          </a:r>
                          <a:r>
                            <a:rPr lang="en-US" altLang="zh-CN" sz="1200" dirty="0" smtClean="0"/>
                            <a:t> in A549</a:t>
                          </a:r>
                          <a:endParaRPr lang="zh-CN" altLang="en-US" sz="1200" dirty="0"/>
                        </a:p>
                      </a:txBody>
                      <a:useSpRect/>
                    </a:txSp>
                  </a:sp>
                  <a:sp>
                    <a:nvSpPr>
                      <a:cNvPr id="37" name="TextBox 36"/>
                      <a:cNvSpPr txBox="1"/>
                    </a:nvSpPr>
                    <a:spPr>
                      <a:xfrm>
                        <a:off x="5103978" y="4115922"/>
                        <a:ext cx="1471878" cy="276999"/>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sz="1200" dirty="0" err="1" smtClean="0"/>
                            <a:t>M.smeg</a:t>
                          </a:r>
                          <a:r>
                            <a:rPr lang="en-US" altLang="zh-CN" sz="1200" dirty="0" smtClean="0"/>
                            <a:t> -</a:t>
                          </a:r>
                          <a:r>
                            <a:rPr lang="en-US" altLang="zh-CN" sz="1200" dirty="0" err="1" smtClean="0"/>
                            <a:t>luc</a:t>
                          </a:r>
                          <a:r>
                            <a:rPr lang="en-US" altLang="zh-CN" sz="1200" dirty="0" smtClean="0"/>
                            <a:t> in A549</a:t>
                          </a:r>
                          <a:endParaRPr lang="zh-CN" altLang="en-US" sz="1200" dirty="0"/>
                        </a:p>
                      </a:txBody>
                      <a:useSpRect/>
                    </a:txSp>
                  </a:sp>
                  <a:sp>
                    <a:nvSpPr>
                      <a:cNvPr id="38" name="左大括号 37"/>
                      <a:cNvSpPr/>
                    </a:nvSpPr>
                    <a:spPr>
                      <a:xfrm>
                        <a:off x="6504418" y="3973046"/>
                        <a:ext cx="71438" cy="571504"/>
                      </a:xfrm>
                      <a:prstGeom prst="leftBrace">
                        <a:avLst/>
                      </a:prstGeom>
                    </a:spPr>
                    <a:txSp>
                      <a:txBody>
                        <a:bodyPr rtlCol="0" anchor="ct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zh-CN" altLang="en-US"/>
                        </a:p>
                      </a:txBody>
                      <a:useSpRect/>
                    </a:txSp>
                    <a:style>
                      <a:lnRef idx="1">
                        <a:schemeClr val="accent1"/>
                      </a:lnRef>
                      <a:fillRef idx="0">
                        <a:schemeClr val="accent1"/>
                      </a:fillRef>
                      <a:effectRef idx="0">
                        <a:schemeClr val="accent1"/>
                      </a:effectRef>
                      <a:fontRef idx="minor">
                        <a:schemeClr val="tx1"/>
                      </a:fontRef>
                    </a:style>
                  </a:sp>
                  <a:sp>
                    <a:nvSpPr>
                      <a:cNvPr id="39" name="左大括号 38"/>
                      <a:cNvSpPr/>
                    </a:nvSpPr>
                    <a:spPr>
                      <a:xfrm>
                        <a:off x="6504418" y="3330104"/>
                        <a:ext cx="71438" cy="571504"/>
                      </a:xfrm>
                      <a:prstGeom prst="leftBrace">
                        <a:avLst/>
                      </a:prstGeom>
                    </a:spPr>
                    <a:txSp>
                      <a:txBody>
                        <a:bodyPr rtlCol="0" anchor="ct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zh-CN" altLang="en-US"/>
                        </a:p>
                      </a:txBody>
                      <a:useSpRect/>
                    </a:txSp>
                    <a:style>
                      <a:lnRef idx="1">
                        <a:schemeClr val="accent1"/>
                      </a:lnRef>
                      <a:fillRef idx="0">
                        <a:schemeClr val="accent1"/>
                      </a:fillRef>
                      <a:effectRef idx="0">
                        <a:schemeClr val="accent1"/>
                      </a:effectRef>
                      <a:fontRef idx="minor">
                        <a:schemeClr val="tx1"/>
                      </a:fontRef>
                    </a:style>
                  </a:sp>
                  <a:cxnSp>
                    <a:nvCxnSpPr>
                      <a:cNvPr id="40" name="直接箭头连接符 39"/>
                      <a:cNvCxnSpPr/>
                    </a:nvCxnSpPr>
                    <a:spPr>
                      <a:xfrm rot="16200000" flipH="1">
                        <a:off x="8348146" y="3094700"/>
                        <a:ext cx="200911" cy="2433"/>
                      </a:xfrm>
                      <a:prstGeom prst="straightConnector1">
                        <a:avLst/>
                      </a:prstGeom>
                      <a:ln>
                        <a:tailEnd type="arrow"/>
                      </a:ln>
                    </a:spPr>
                    <a:style>
                      <a:lnRef idx="1">
                        <a:schemeClr val="accent1"/>
                      </a:lnRef>
                      <a:fillRef idx="0">
                        <a:schemeClr val="accent1"/>
                      </a:fillRef>
                      <a:effectRef idx="0">
                        <a:schemeClr val="accent1"/>
                      </a:effectRef>
                      <a:fontRef idx="minor">
                        <a:schemeClr val="tx1"/>
                      </a:fontRef>
                    </a:style>
                  </a:cxnSp>
                  <a:pic>
                    <a:nvPicPr>
                      <a:cNvPr id="41" name="Picture 2"/>
                      <a:cNvPicPr>
                        <a:picLocks noChangeAspect="1" noChangeArrowheads="1"/>
                      </a:cNvPicPr>
                    </a:nvPicPr>
                    <a:blipFill>
                      <a:blip r:embed="rId12" cstate="print"/>
                      <a:srcRect/>
                      <a:stretch>
                        <a:fillRect/>
                      </a:stretch>
                    </a:blipFill>
                    <a:spPr bwMode="auto">
                      <a:xfrm>
                        <a:off x="6619862" y="3214659"/>
                        <a:ext cx="1997707" cy="1393899"/>
                      </a:xfrm>
                      <a:prstGeom prst="rect">
                        <a:avLst/>
                      </a:prstGeom>
                      <a:noFill/>
                      <a:ln w="9525">
                        <a:noFill/>
                        <a:miter lim="800000"/>
                        <a:headEnd/>
                        <a:tailEnd/>
                      </a:ln>
                      <a:effectLst/>
                    </a:spPr>
                  </a:pic>
                  <a:pic>
                    <a:nvPicPr>
                      <a:cNvPr id="42" name="Picture 3"/>
                      <a:cNvPicPr>
                        <a:picLocks noChangeAspect="1" noChangeArrowheads="1"/>
                      </a:cNvPicPr>
                    </a:nvPicPr>
                    <a:blipFill>
                      <a:blip r:embed="rId13" cstate="print"/>
                      <a:srcRect/>
                      <a:stretch>
                        <a:fillRect/>
                      </a:stretch>
                    </a:blipFill>
                    <a:spPr bwMode="auto">
                      <a:xfrm>
                        <a:off x="6647294" y="4615988"/>
                        <a:ext cx="1928826" cy="541204"/>
                      </a:xfrm>
                      <a:prstGeom prst="rect">
                        <a:avLst/>
                      </a:prstGeom>
                      <a:noFill/>
                      <a:ln w="9525">
                        <a:noFill/>
                        <a:miter lim="800000"/>
                        <a:headEnd/>
                        <a:tailEnd/>
                      </a:ln>
                      <a:effectLst/>
                    </a:spPr>
                  </a:pic>
                  <a:sp>
                    <a:nvSpPr>
                      <a:cNvPr id="43" name="TextBox 42"/>
                      <a:cNvSpPr txBox="1"/>
                    </a:nvSpPr>
                    <a:spPr>
                      <a:xfrm>
                        <a:off x="5108762" y="2636912"/>
                        <a:ext cx="327334" cy="369332"/>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smtClean="0"/>
                            <a:t>D</a:t>
                          </a:r>
                          <a:endParaRPr lang="zh-CN" altLang="en-US" dirty="0"/>
                        </a:p>
                      </a:txBody>
                      <a:useSpRect/>
                    </a:txSp>
                  </a:sp>
                  <a:sp>
                    <a:nvSpPr>
                      <a:cNvPr id="44" name="TextBox 43"/>
                      <a:cNvSpPr txBox="1"/>
                    </a:nvSpPr>
                    <a:spPr>
                      <a:xfrm>
                        <a:off x="7947786" y="2791961"/>
                        <a:ext cx="944694" cy="276999"/>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sz="1200" dirty="0" smtClean="0"/>
                            <a:t>A549 cells</a:t>
                          </a:r>
                          <a:endParaRPr lang="zh-CN" altLang="en-US" sz="1200" dirty="0"/>
                        </a:p>
                      </a:txBody>
                      <a:useSpRect/>
                    </a:txSp>
                  </a:sp>
                  <a:sp>
                    <a:nvSpPr>
                      <a:cNvPr id="45" name="TextBox 44"/>
                      <a:cNvSpPr txBox="1"/>
                    </a:nvSpPr>
                    <a:spPr>
                      <a:xfrm>
                        <a:off x="35496" y="3131676"/>
                        <a:ext cx="279623" cy="369332"/>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smtClean="0"/>
                            <a:t>C</a:t>
                          </a:r>
                          <a:endParaRPr lang="zh-CN" altLang="en-US" dirty="0"/>
                        </a:p>
                      </a:txBody>
                      <a:useSpRect/>
                    </a:txSp>
                  </a:sp>
                  <a:pic>
                    <a:nvPicPr>
                      <a:cNvPr id="46" name="Picture 7"/>
                      <a:cNvPicPr>
                        <a:picLocks noChangeAspect="1" noChangeArrowheads="1"/>
                      </a:cNvPicPr>
                    </a:nvPicPr>
                    <a:blipFill>
                      <a:blip r:embed="rId14" cstate="print"/>
                      <a:srcRect/>
                      <a:stretch>
                        <a:fillRect/>
                      </a:stretch>
                    </a:blipFill>
                    <a:spPr bwMode="auto">
                      <a:xfrm>
                        <a:off x="539552" y="3680897"/>
                        <a:ext cx="4021564" cy="1404287"/>
                      </a:xfrm>
                      <a:prstGeom prst="rect">
                        <a:avLst/>
                      </a:prstGeom>
                      <a:noFill/>
                      <a:ln w="9525">
                        <a:noFill/>
                        <a:miter lim="800000"/>
                        <a:headEnd/>
                        <a:tailEnd/>
                      </a:ln>
                    </a:spPr>
                  </a:pic>
                  <a:sp>
                    <a:nvSpPr>
                      <a:cNvPr id="47" name="TextBox 46"/>
                      <a:cNvSpPr txBox="1"/>
                    </a:nvSpPr>
                    <a:spPr>
                      <a:xfrm>
                        <a:off x="2627784" y="3383414"/>
                        <a:ext cx="521851" cy="261610"/>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sz="1100" dirty="0" smtClean="0"/>
                            <a:t>MS</a:t>
                          </a:r>
                          <a:endParaRPr lang="zh-CN" altLang="en-US" sz="1100" dirty="0"/>
                        </a:p>
                      </a:txBody>
                      <a:useSpRect/>
                    </a:txSp>
                  </a:sp>
                  <a:sp>
                    <a:nvSpPr>
                      <a:cNvPr id="48" name="TextBox 47"/>
                      <a:cNvSpPr txBox="1"/>
                    </a:nvSpPr>
                    <a:spPr>
                      <a:xfrm>
                        <a:off x="4139952" y="3356992"/>
                        <a:ext cx="826117" cy="276999"/>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sz="1200" dirty="0" smtClean="0"/>
                            <a:t>Substrate</a:t>
                          </a:r>
                          <a:endParaRPr lang="zh-CN" altLang="en-US" sz="1200" dirty="0"/>
                        </a:p>
                      </a:txBody>
                      <a:useSpRect/>
                    </a:txSp>
                  </a:sp>
                  <a:sp>
                    <a:nvSpPr>
                      <a:cNvPr id="49" name="TextBox 48"/>
                      <a:cNvSpPr txBox="1"/>
                    </a:nvSpPr>
                    <a:spPr>
                      <a:xfrm>
                        <a:off x="3059832" y="3311406"/>
                        <a:ext cx="1165246" cy="261610"/>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sz="1100" dirty="0" smtClean="0"/>
                            <a:t>MSL clone 7-10</a:t>
                          </a:r>
                          <a:endParaRPr lang="zh-CN" altLang="en-US" sz="1100" dirty="0"/>
                        </a:p>
                      </a:txBody>
                      <a:useSpRect/>
                    </a:txSp>
                  </a:sp>
                  <a:cxnSp>
                    <a:nvCxnSpPr>
                      <a:cNvPr id="50" name="直接连接符 49"/>
                      <a:cNvCxnSpPr/>
                    </a:nvCxnSpPr>
                    <a:spPr>
                      <a:xfrm>
                        <a:off x="683568" y="3571880"/>
                        <a:ext cx="1806003" cy="1136"/>
                      </a:xfrm>
                      <a:prstGeom prst="line">
                        <a:avLst/>
                      </a:prstGeom>
                    </a:spPr>
                    <a:style>
                      <a:lnRef idx="1">
                        <a:schemeClr val="accent1"/>
                      </a:lnRef>
                      <a:fillRef idx="0">
                        <a:schemeClr val="accent1"/>
                      </a:fillRef>
                      <a:effectRef idx="0">
                        <a:schemeClr val="accent1"/>
                      </a:effectRef>
                      <a:fontRef idx="minor">
                        <a:schemeClr val="tx1"/>
                      </a:fontRef>
                    </a:style>
                  </a:cxnSp>
                  <a:cxnSp>
                    <a:nvCxnSpPr>
                      <a:cNvPr id="51" name="直接连接符 50"/>
                      <a:cNvCxnSpPr/>
                    </a:nvCxnSpPr>
                    <a:spPr>
                      <a:xfrm>
                        <a:off x="3059832" y="3571956"/>
                        <a:ext cx="1093583" cy="1060"/>
                      </a:xfrm>
                      <a:prstGeom prst="line">
                        <a:avLst/>
                      </a:prstGeom>
                    </a:spPr>
                    <a:style>
                      <a:lnRef idx="1">
                        <a:schemeClr val="accent1"/>
                      </a:lnRef>
                      <a:fillRef idx="0">
                        <a:schemeClr val="accent1"/>
                      </a:fillRef>
                      <a:effectRef idx="0">
                        <a:schemeClr val="accent1"/>
                      </a:effectRef>
                      <a:fontRef idx="minor">
                        <a:schemeClr val="tx1"/>
                      </a:fontRef>
                    </a:style>
                  </a:cxnSp>
                  <a:sp>
                    <a:nvSpPr>
                      <a:cNvPr id="52" name="TextBox 51"/>
                      <a:cNvSpPr txBox="1"/>
                    </a:nvSpPr>
                    <a:spPr>
                      <a:xfrm>
                        <a:off x="1012250" y="3311406"/>
                        <a:ext cx="1327502" cy="261610"/>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sz="1100" dirty="0" smtClean="0"/>
                            <a:t>MSL clone 1-6</a:t>
                          </a:r>
                          <a:endParaRPr lang="zh-CN" altLang="en-US" sz="1100" dirty="0"/>
                        </a:p>
                      </a:txBody>
                      <a:useSpRect/>
                    </a:txSp>
                  </a:sp>
                  <a:pic>
                    <a:nvPicPr>
                      <a:cNvPr id="53" name="Picture 2"/>
                      <a:cNvPicPr>
                        <a:picLocks noChangeAspect="1" noChangeArrowheads="1"/>
                      </a:cNvPicPr>
                    </a:nvPicPr>
                    <a:blipFill>
                      <a:blip r:embed="rId15"/>
                      <a:srcRect/>
                      <a:stretch>
                        <a:fillRect/>
                      </a:stretch>
                    </a:blipFill>
                    <a:spPr bwMode="auto">
                      <a:xfrm>
                        <a:off x="0" y="5037214"/>
                        <a:ext cx="4644008" cy="1514978"/>
                      </a:xfrm>
                      <a:prstGeom prst="rect">
                        <a:avLst/>
                      </a:prstGeom>
                      <a:noFill/>
                      <a:ln w="9525">
                        <a:noFill/>
                        <a:miter lim="800000"/>
                        <a:headEnd/>
                        <a:tailEnd/>
                      </a:ln>
                      <a:effectLst/>
                    </a:spPr>
                  </a:pic>
                  <a:sp>
                    <a:nvSpPr>
                      <a:cNvPr id="56" name="TextBox 55"/>
                      <a:cNvSpPr txBox="1"/>
                    </a:nvSpPr>
                    <a:spPr>
                      <a:xfrm>
                        <a:off x="5148064" y="5157192"/>
                        <a:ext cx="318950" cy="369332"/>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smtClean="0"/>
                            <a:t>E</a:t>
                          </a:r>
                          <a:endParaRPr lang="zh-CN" altLang="en-US" dirty="0"/>
                        </a:p>
                      </a:txBody>
                      <a:useSpRect/>
                    </a:txSp>
                  </a:sp>
                  <a:pic>
                    <a:nvPicPr>
                      <a:cNvPr id="0" name="Object 2"/>
                      <a:cNvPicPr>
                        <a:picLocks noChangeAspect="1" noChangeArrowheads="1"/>
                      </a:cNvPicPr>
                    </a:nvPicPr>
                    <a:blipFill>
                      <a:blip r:embed="rId16"/>
                      <a:srcRect/>
                      <a:stretch>
                        <a:fillRect/>
                      </a:stretch>
                    </a:blipFill>
                    <a:spPr bwMode="auto">
                      <a:xfrm>
                        <a:off x="5580063" y="5300663"/>
                        <a:ext cx="3024187" cy="1441450"/>
                      </a:xfrm>
                      <a:prstGeom prst="rect">
                        <a:avLst/>
                      </a:prstGeom>
                      <a:noFill/>
                      <a:ln w="9525">
                        <a:miter lim="800000"/>
                        <a:headEnd/>
                        <a:tailEnd/>
                      </a:ln>
                      <a:effectLst/>
                    </a:spPr>
                  </a:pic>
                </lc:lockedCanvas>
              </a:graphicData>
            </a:graphic>
          </wp:inline>
        </w:drawing>
      </w:r>
    </w:p>
    <w:p w:rsidR="00A13133" w:rsidRPr="00A95489" w:rsidRDefault="00A95489" w:rsidP="00A95489">
      <w:pPr>
        <w:autoSpaceDE w:val="0"/>
        <w:autoSpaceDN w:val="0"/>
        <w:adjustRightInd w:val="0"/>
        <w:spacing w:line="360" w:lineRule="auto"/>
        <w:ind w:firstLine="120"/>
        <w:rPr>
          <w:rFonts w:ascii="Times New Roman" w:hAnsi="Times New Roman" w:cs="Times New Roman"/>
          <w:noProof/>
          <w:sz w:val="24"/>
          <w:szCs w:val="24"/>
        </w:rPr>
      </w:pPr>
      <w:r>
        <w:rPr>
          <w:rFonts w:ascii="Times New Roman" w:hAnsi="Times New Roman" w:cs="Times New Roman" w:hint="eastAsia"/>
          <w:noProof/>
          <w:sz w:val="24"/>
          <w:szCs w:val="24"/>
        </w:rPr>
        <w:t>A</w:t>
      </w:r>
      <w:r>
        <w:rPr>
          <w:rFonts w:ascii="Times New Roman" w:hAnsi="Times New Roman" w:cs="Times New Roman"/>
          <w:noProof/>
          <w:sz w:val="24"/>
          <w:szCs w:val="24"/>
        </w:rPr>
        <w:t xml:space="preserve"> </w:t>
      </w:r>
      <w:r w:rsidRPr="00A95489">
        <w:rPr>
          <w:rFonts w:ascii="Times New Roman" w:hAnsi="Times New Roman" w:cs="Times New Roman" w:hint="eastAsia"/>
          <w:noProof/>
          <w:sz w:val="24"/>
          <w:szCs w:val="24"/>
        </w:rPr>
        <w:t>左图为穿梭质粒</w:t>
      </w:r>
      <w:r w:rsidRPr="00A95489">
        <w:rPr>
          <w:rFonts w:ascii="Times New Roman" w:hAnsi="Times New Roman" w:cs="Times New Roman" w:hint="eastAsia"/>
          <w:noProof/>
          <w:sz w:val="24"/>
          <w:szCs w:val="24"/>
        </w:rPr>
        <w:t>pMV261</w:t>
      </w:r>
      <w:r w:rsidRPr="00A95489">
        <w:rPr>
          <w:rFonts w:ascii="Times New Roman" w:hAnsi="Times New Roman" w:cs="Times New Roman" w:hint="eastAsia"/>
          <w:noProof/>
          <w:sz w:val="24"/>
          <w:szCs w:val="24"/>
        </w:rPr>
        <w:t>示意图，右图为重组质粒验证图。</w:t>
      </w:r>
      <w:r w:rsidRPr="00A95489">
        <w:rPr>
          <w:rFonts w:ascii="Times New Roman" w:hAnsi="Times New Roman" w:cs="Times New Roman" w:hint="eastAsia"/>
          <w:noProof/>
          <w:sz w:val="24"/>
          <w:szCs w:val="24"/>
        </w:rPr>
        <w:t>M</w:t>
      </w:r>
      <w:r w:rsidRPr="00A95489">
        <w:rPr>
          <w:rFonts w:ascii="Times New Roman" w:hAnsi="Times New Roman" w:cs="Times New Roman" w:hint="eastAsia"/>
          <w:noProof/>
          <w:sz w:val="24"/>
          <w:szCs w:val="24"/>
        </w:rPr>
        <w:t>：</w:t>
      </w:r>
      <w:r w:rsidRPr="00A95489">
        <w:rPr>
          <w:rFonts w:ascii="Times New Roman" w:hAnsi="Times New Roman" w:cs="Times New Roman" w:hint="eastAsia"/>
          <w:noProof/>
          <w:sz w:val="24"/>
          <w:szCs w:val="24"/>
        </w:rPr>
        <w:t xml:space="preserve">DNA </w:t>
      </w:r>
      <w:r w:rsidRPr="00A95489">
        <w:rPr>
          <w:rFonts w:ascii="Times New Roman" w:hAnsi="Times New Roman" w:cs="Times New Roman" w:hint="eastAsia"/>
          <w:noProof/>
          <w:sz w:val="24"/>
          <w:szCs w:val="24"/>
        </w:rPr>
        <w:t>标准品；泳道</w:t>
      </w:r>
      <w:r w:rsidRPr="00A95489">
        <w:rPr>
          <w:rFonts w:ascii="Times New Roman" w:hAnsi="Times New Roman" w:cs="Times New Roman" w:hint="eastAsia"/>
          <w:noProof/>
          <w:sz w:val="24"/>
          <w:szCs w:val="24"/>
        </w:rPr>
        <w:t>1</w:t>
      </w:r>
      <w:r w:rsidRPr="00A95489">
        <w:rPr>
          <w:rFonts w:ascii="Times New Roman" w:hAnsi="Times New Roman" w:cs="Times New Roman" w:hint="eastAsia"/>
          <w:noProof/>
          <w:sz w:val="24"/>
          <w:szCs w:val="24"/>
        </w:rPr>
        <w:t>：酶切前的重组质粒；泳道</w:t>
      </w:r>
      <w:r w:rsidRPr="00A95489">
        <w:rPr>
          <w:rFonts w:ascii="Times New Roman" w:hAnsi="Times New Roman" w:cs="Times New Roman" w:hint="eastAsia"/>
          <w:noProof/>
          <w:sz w:val="24"/>
          <w:szCs w:val="24"/>
        </w:rPr>
        <w:t>2</w:t>
      </w:r>
      <w:r w:rsidRPr="00A95489">
        <w:rPr>
          <w:rFonts w:ascii="Times New Roman" w:hAnsi="Times New Roman" w:cs="Times New Roman" w:hint="eastAsia"/>
          <w:noProof/>
          <w:sz w:val="24"/>
          <w:szCs w:val="24"/>
        </w:rPr>
        <w:t>：双酶切后载体片段和</w:t>
      </w:r>
      <w:r w:rsidRPr="00A95489">
        <w:rPr>
          <w:rFonts w:ascii="Times New Roman" w:hAnsi="Times New Roman" w:cs="Times New Roman" w:hint="eastAsia"/>
          <w:noProof/>
          <w:sz w:val="24"/>
          <w:szCs w:val="24"/>
        </w:rPr>
        <w:t>luc</w:t>
      </w:r>
      <w:r w:rsidRPr="00A95489">
        <w:rPr>
          <w:rFonts w:ascii="Times New Roman" w:hAnsi="Times New Roman" w:cs="Times New Roman" w:hint="eastAsia"/>
          <w:noProof/>
          <w:sz w:val="24"/>
          <w:szCs w:val="24"/>
        </w:rPr>
        <w:t>基因片段。</w:t>
      </w:r>
      <w:r w:rsidRPr="00A95489">
        <w:rPr>
          <w:rFonts w:ascii="Times New Roman" w:hAnsi="Times New Roman" w:cs="Times New Roman" w:hint="eastAsia"/>
          <w:noProof/>
          <w:sz w:val="24"/>
          <w:szCs w:val="24"/>
        </w:rPr>
        <w:t>B</w:t>
      </w:r>
      <w:r>
        <w:rPr>
          <w:rFonts w:ascii="Times New Roman" w:hAnsi="Times New Roman" w:cs="Times New Roman"/>
          <w:noProof/>
          <w:sz w:val="24"/>
          <w:szCs w:val="24"/>
        </w:rPr>
        <w:t xml:space="preserve"> </w:t>
      </w:r>
      <w:r w:rsidRPr="00A95489">
        <w:rPr>
          <w:rFonts w:ascii="Times New Roman" w:hAnsi="Times New Roman" w:cs="Times New Roman" w:hint="eastAsia"/>
          <w:noProof/>
          <w:sz w:val="24"/>
          <w:szCs w:val="24"/>
        </w:rPr>
        <w:t>重组菌株</w:t>
      </w:r>
      <w:r w:rsidRPr="00A95489">
        <w:rPr>
          <w:rFonts w:ascii="Times New Roman" w:hAnsi="Times New Roman" w:cs="Times New Roman" w:hint="eastAsia"/>
          <w:noProof/>
          <w:sz w:val="24"/>
          <w:szCs w:val="24"/>
        </w:rPr>
        <w:t>MSL</w:t>
      </w:r>
      <w:r w:rsidRPr="00A95489">
        <w:rPr>
          <w:rFonts w:ascii="Times New Roman" w:hAnsi="Times New Roman" w:cs="Times New Roman" w:hint="eastAsia"/>
          <w:noProof/>
          <w:sz w:val="24"/>
          <w:szCs w:val="24"/>
        </w:rPr>
        <w:t>的</w:t>
      </w:r>
      <w:r w:rsidRPr="00A95489">
        <w:rPr>
          <w:rFonts w:ascii="Times New Roman" w:hAnsi="Times New Roman" w:cs="Times New Roman" w:hint="eastAsia"/>
          <w:noProof/>
          <w:sz w:val="24"/>
          <w:szCs w:val="24"/>
        </w:rPr>
        <w:t>PCR</w:t>
      </w:r>
      <w:r w:rsidRPr="00A95489">
        <w:rPr>
          <w:rFonts w:ascii="Times New Roman" w:hAnsi="Times New Roman" w:cs="Times New Roman" w:hint="eastAsia"/>
          <w:noProof/>
          <w:sz w:val="24"/>
          <w:szCs w:val="24"/>
        </w:rPr>
        <w:t>筛选电泳结果。</w:t>
      </w:r>
      <w:r w:rsidRPr="00A95489">
        <w:rPr>
          <w:rFonts w:ascii="Times New Roman" w:hAnsi="Times New Roman" w:cs="Times New Roman" w:hint="eastAsia"/>
          <w:noProof/>
          <w:sz w:val="24"/>
          <w:szCs w:val="24"/>
        </w:rPr>
        <w:t>M</w:t>
      </w:r>
      <w:r w:rsidRPr="00A95489">
        <w:rPr>
          <w:rFonts w:ascii="Times New Roman" w:hAnsi="Times New Roman" w:cs="Times New Roman" w:hint="eastAsia"/>
          <w:noProof/>
          <w:sz w:val="24"/>
          <w:szCs w:val="24"/>
        </w:rPr>
        <w:t>：</w:t>
      </w:r>
      <w:r w:rsidRPr="00A95489">
        <w:rPr>
          <w:rFonts w:ascii="Times New Roman" w:hAnsi="Times New Roman" w:cs="Times New Roman" w:hint="eastAsia"/>
          <w:noProof/>
          <w:sz w:val="24"/>
          <w:szCs w:val="24"/>
        </w:rPr>
        <w:t xml:space="preserve">DNA </w:t>
      </w:r>
      <w:r w:rsidRPr="00A95489">
        <w:rPr>
          <w:rFonts w:ascii="Times New Roman" w:hAnsi="Times New Roman" w:cs="Times New Roman" w:hint="eastAsia"/>
          <w:noProof/>
          <w:sz w:val="24"/>
          <w:szCs w:val="24"/>
        </w:rPr>
        <w:t>标准品；泳道</w:t>
      </w:r>
      <w:r w:rsidRPr="00A95489">
        <w:rPr>
          <w:rFonts w:ascii="Times New Roman" w:hAnsi="Times New Roman" w:cs="Times New Roman" w:hint="eastAsia"/>
          <w:noProof/>
          <w:sz w:val="24"/>
          <w:szCs w:val="24"/>
        </w:rPr>
        <w:t>1-6</w:t>
      </w:r>
      <w:r w:rsidRPr="00A95489">
        <w:rPr>
          <w:rFonts w:ascii="Times New Roman" w:hAnsi="Times New Roman" w:cs="Times New Roman" w:hint="eastAsia"/>
          <w:noProof/>
          <w:sz w:val="24"/>
          <w:szCs w:val="24"/>
        </w:rPr>
        <w:t>为阳性克隆菌株。</w:t>
      </w:r>
      <w:r w:rsidRPr="00A95489">
        <w:rPr>
          <w:rFonts w:ascii="Times New Roman" w:hAnsi="Times New Roman" w:cs="Times New Roman" w:hint="eastAsia"/>
          <w:noProof/>
          <w:sz w:val="24"/>
          <w:szCs w:val="24"/>
        </w:rPr>
        <w:t>C</w:t>
      </w:r>
      <w:r>
        <w:rPr>
          <w:rFonts w:ascii="Times New Roman" w:hAnsi="Times New Roman" w:cs="Times New Roman"/>
          <w:noProof/>
          <w:sz w:val="24"/>
          <w:szCs w:val="24"/>
        </w:rPr>
        <w:t xml:space="preserve"> </w:t>
      </w:r>
      <w:r w:rsidRPr="00A95489">
        <w:rPr>
          <w:rFonts w:ascii="Times New Roman" w:hAnsi="Times New Roman" w:cs="Times New Roman" w:hint="eastAsia"/>
          <w:noProof/>
          <w:sz w:val="24"/>
          <w:szCs w:val="24"/>
        </w:rPr>
        <w:t>重组菌株</w:t>
      </w:r>
      <w:r w:rsidRPr="00A95489">
        <w:rPr>
          <w:rFonts w:ascii="Times New Roman" w:hAnsi="Times New Roman" w:cs="Times New Roman" w:hint="eastAsia"/>
          <w:noProof/>
          <w:sz w:val="24"/>
          <w:szCs w:val="24"/>
        </w:rPr>
        <w:t>MSL</w:t>
      </w:r>
      <w:r w:rsidRPr="00A95489">
        <w:rPr>
          <w:rFonts w:ascii="Times New Roman" w:hAnsi="Times New Roman" w:cs="Times New Roman" w:hint="eastAsia"/>
          <w:noProof/>
          <w:sz w:val="24"/>
          <w:szCs w:val="24"/>
        </w:rPr>
        <w:t>的荧光验证。上图为平板示意图，下图为不同</w:t>
      </w:r>
      <w:r w:rsidRPr="00A95489">
        <w:rPr>
          <w:rFonts w:ascii="Times New Roman" w:hAnsi="Times New Roman" w:cs="Times New Roman" w:hint="eastAsia"/>
          <w:noProof/>
          <w:sz w:val="24"/>
          <w:szCs w:val="24"/>
        </w:rPr>
        <w:t>MSL</w:t>
      </w:r>
      <w:r w:rsidRPr="00A95489">
        <w:rPr>
          <w:rFonts w:ascii="Times New Roman" w:hAnsi="Times New Roman" w:cs="Times New Roman" w:hint="eastAsia"/>
          <w:noProof/>
          <w:sz w:val="24"/>
          <w:szCs w:val="24"/>
        </w:rPr>
        <w:t>克隆的荧光数值平均值。</w:t>
      </w:r>
      <w:r w:rsidRPr="00A95489">
        <w:rPr>
          <w:rFonts w:ascii="Times New Roman" w:hAnsi="Times New Roman" w:cs="Times New Roman" w:hint="eastAsia"/>
          <w:noProof/>
          <w:sz w:val="24"/>
          <w:szCs w:val="24"/>
        </w:rPr>
        <w:t>D</w:t>
      </w:r>
      <w:r>
        <w:rPr>
          <w:rFonts w:ascii="Times New Roman" w:hAnsi="Times New Roman" w:cs="Times New Roman"/>
          <w:noProof/>
          <w:sz w:val="24"/>
          <w:szCs w:val="24"/>
        </w:rPr>
        <w:t xml:space="preserve"> </w:t>
      </w:r>
      <w:r w:rsidRPr="00A95489">
        <w:rPr>
          <w:rFonts w:ascii="Times New Roman" w:hAnsi="Times New Roman" w:cs="Times New Roman" w:hint="eastAsia"/>
          <w:noProof/>
          <w:sz w:val="24"/>
          <w:szCs w:val="24"/>
        </w:rPr>
        <w:t>MSL</w:t>
      </w:r>
      <w:r w:rsidRPr="00A95489">
        <w:rPr>
          <w:rFonts w:ascii="Times New Roman" w:hAnsi="Times New Roman" w:cs="Times New Roman" w:hint="eastAsia"/>
          <w:noProof/>
          <w:sz w:val="24"/>
          <w:szCs w:val="24"/>
        </w:rPr>
        <w:t>感染</w:t>
      </w:r>
      <w:r w:rsidRPr="00A95489">
        <w:rPr>
          <w:rFonts w:ascii="Times New Roman" w:hAnsi="Times New Roman" w:cs="Times New Roman" w:hint="eastAsia"/>
          <w:noProof/>
          <w:sz w:val="24"/>
          <w:szCs w:val="24"/>
        </w:rPr>
        <w:t>A549</w:t>
      </w:r>
      <w:r w:rsidRPr="00A95489">
        <w:rPr>
          <w:rFonts w:ascii="Times New Roman" w:hAnsi="Times New Roman" w:cs="Times New Roman" w:hint="eastAsia"/>
          <w:noProof/>
          <w:sz w:val="24"/>
          <w:szCs w:val="24"/>
        </w:rPr>
        <w:t>细胞后的荧光验证结果。</w:t>
      </w:r>
      <w:r w:rsidRPr="00A95489">
        <w:rPr>
          <w:rFonts w:ascii="Times New Roman" w:hAnsi="Times New Roman" w:cs="Times New Roman" w:hint="eastAsia"/>
          <w:noProof/>
          <w:sz w:val="24"/>
          <w:szCs w:val="24"/>
        </w:rPr>
        <w:t>E</w:t>
      </w:r>
      <w:r>
        <w:rPr>
          <w:rFonts w:ascii="Times New Roman" w:hAnsi="Times New Roman" w:cs="Times New Roman"/>
          <w:noProof/>
          <w:sz w:val="24"/>
          <w:szCs w:val="24"/>
        </w:rPr>
        <w:t xml:space="preserve"> </w:t>
      </w:r>
      <w:r w:rsidRPr="00A95489">
        <w:rPr>
          <w:rFonts w:ascii="Times New Roman" w:hAnsi="Times New Roman" w:cs="Times New Roman" w:hint="eastAsia"/>
          <w:noProof/>
          <w:sz w:val="24"/>
          <w:szCs w:val="24"/>
        </w:rPr>
        <w:t>BBD</w:t>
      </w:r>
      <w:r w:rsidRPr="00A95489">
        <w:rPr>
          <w:rFonts w:ascii="Times New Roman" w:hAnsi="Times New Roman" w:cs="Times New Roman" w:hint="eastAsia"/>
          <w:noProof/>
          <w:sz w:val="24"/>
          <w:szCs w:val="24"/>
        </w:rPr>
        <w:t>药物的结构示意图。</w:t>
      </w:r>
    </w:p>
    <w:p w:rsidR="00A95489" w:rsidRPr="00A95489" w:rsidRDefault="00A95489" w:rsidP="00A95489">
      <w:pPr>
        <w:ind w:firstLine="120"/>
        <w:rPr>
          <w:rFonts w:ascii="Times New Roman" w:hAnsi="Times New Roman" w:cs="Times New Roman"/>
          <w:b/>
          <w:noProof/>
          <w:sz w:val="24"/>
          <w:szCs w:val="24"/>
        </w:rPr>
      </w:pPr>
      <w:r w:rsidRPr="00A95489">
        <w:rPr>
          <w:rFonts w:ascii="Times New Roman" w:hAnsi="Times New Roman" w:cs="Times New Roman" w:hint="eastAsia"/>
          <w:b/>
          <w:noProof/>
          <w:sz w:val="24"/>
          <w:szCs w:val="24"/>
        </w:rPr>
        <w:t>图</w:t>
      </w:r>
      <w:r w:rsidRPr="00A95489">
        <w:rPr>
          <w:rFonts w:ascii="Times New Roman" w:hAnsi="Times New Roman" w:cs="Times New Roman" w:hint="eastAsia"/>
          <w:b/>
          <w:noProof/>
          <w:sz w:val="24"/>
          <w:szCs w:val="24"/>
        </w:rPr>
        <w:t xml:space="preserve">1 </w:t>
      </w:r>
      <w:r w:rsidRPr="00A95489">
        <w:rPr>
          <w:rFonts w:ascii="Times New Roman" w:hAnsi="Times New Roman" w:cs="Times New Roman" w:hint="eastAsia"/>
          <w:b/>
          <w:noProof/>
          <w:sz w:val="24"/>
          <w:szCs w:val="24"/>
        </w:rPr>
        <w:t>高通量筛选体系的建立及优化。</w:t>
      </w:r>
    </w:p>
    <w:p w:rsidR="00A370CF" w:rsidRDefault="00AE247C" w:rsidP="00E37CBB">
      <w:pPr>
        <w:autoSpaceDE w:val="0"/>
        <w:autoSpaceDN w:val="0"/>
        <w:adjustRightInd w:val="0"/>
        <w:spacing w:line="360" w:lineRule="auto"/>
        <w:ind w:firstLineChars="50" w:firstLine="120"/>
        <w:rPr>
          <w:rFonts w:ascii="Times New Roman" w:hAnsi="Times New Roman" w:cs="Times New Roman"/>
          <w:noProof/>
          <w:sz w:val="24"/>
          <w:szCs w:val="24"/>
        </w:rPr>
      </w:pPr>
      <w:r>
        <w:rPr>
          <w:rFonts w:ascii="Times New Roman" w:hAnsi="Times New Roman" w:cs="Times New Roman"/>
          <w:noProof/>
          <w:sz w:val="24"/>
          <w:szCs w:val="24"/>
        </w:rPr>
        <w:t>A S</w:t>
      </w:r>
      <w:r w:rsidRPr="00AE247C">
        <w:rPr>
          <w:rFonts w:ascii="Times New Roman" w:hAnsi="Times New Roman" w:cs="Times New Roman"/>
          <w:noProof/>
          <w:sz w:val="24"/>
          <w:szCs w:val="24"/>
        </w:rPr>
        <w:t xml:space="preserve">chematic </w:t>
      </w:r>
      <w:r>
        <w:rPr>
          <w:rFonts w:ascii="Times New Roman" w:hAnsi="Times New Roman" w:cs="Times New Roman"/>
          <w:noProof/>
          <w:sz w:val="24"/>
          <w:szCs w:val="24"/>
        </w:rPr>
        <w:t>of s</w:t>
      </w:r>
      <w:r w:rsidRPr="00AE247C">
        <w:rPr>
          <w:rFonts w:ascii="Times New Roman" w:hAnsi="Times New Roman" w:cs="Times New Roman"/>
          <w:noProof/>
          <w:sz w:val="24"/>
          <w:szCs w:val="24"/>
        </w:rPr>
        <w:t>huttle plasmid pMV261 is left and right for recombinant plasmid figure</w:t>
      </w:r>
      <w:r>
        <w:rPr>
          <w:rFonts w:ascii="Times New Roman" w:hAnsi="Times New Roman" w:cs="Times New Roman"/>
          <w:noProof/>
          <w:sz w:val="24"/>
          <w:szCs w:val="24"/>
        </w:rPr>
        <w:t>. M: DNA marker; Lane1:</w:t>
      </w:r>
      <w:r w:rsidR="00C135A4">
        <w:t xml:space="preserve"> </w:t>
      </w:r>
      <w:r w:rsidR="00C135A4" w:rsidRPr="00C135A4">
        <w:rPr>
          <w:rFonts w:ascii="Times New Roman" w:hAnsi="Times New Roman" w:cs="Times New Roman"/>
          <w:noProof/>
          <w:sz w:val="24"/>
          <w:szCs w:val="24"/>
        </w:rPr>
        <w:t>recombinant plasmid</w:t>
      </w:r>
      <w:r w:rsidR="00C135A4">
        <w:rPr>
          <w:rFonts w:ascii="Times New Roman" w:hAnsi="Times New Roman" w:cs="Times New Roman"/>
          <w:noProof/>
          <w:sz w:val="24"/>
          <w:szCs w:val="24"/>
        </w:rPr>
        <w:t xml:space="preserve"> before </w:t>
      </w:r>
      <w:r w:rsidR="00C135A4" w:rsidRPr="00C135A4">
        <w:rPr>
          <w:rFonts w:ascii="Times New Roman" w:hAnsi="Times New Roman" w:cs="Times New Roman"/>
          <w:noProof/>
          <w:sz w:val="24"/>
          <w:szCs w:val="24"/>
        </w:rPr>
        <w:t>digestion</w:t>
      </w:r>
      <w:r w:rsidR="00C135A4">
        <w:rPr>
          <w:rFonts w:ascii="Times New Roman" w:hAnsi="Times New Roman" w:cs="Times New Roman"/>
          <w:noProof/>
          <w:sz w:val="24"/>
          <w:szCs w:val="24"/>
        </w:rPr>
        <w:t xml:space="preserve">; Lane 2: </w:t>
      </w:r>
      <w:r w:rsidR="00927FC3">
        <w:rPr>
          <w:rFonts w:ascii="Times New Roman" w:hAnsi="Times New Roman" w:cs="Times New Roman" w:hint="eastAsia"/>
          <w:noProof/>
          <w:sz w:val="24"/>
          <w:szCs w:val="24"/>
        </w:rPr>
        <w:t>vector</w:t>
      </w:r>
      <w:r w:rsidR="00C135A4">
        <w:rPr>
          <w:rFonts w:ascii="Times New Roman" w:hAnsi="Times New Roman" w:cs="Times New Roman"/>
          <w:noProof/>
          <w:sz w:val="24"/>
          <w:szCs w:val="24"/>
        </w:rPr>
        <w:t xml:space="preserve"> fragment</w:t>
      </w:r>
      <w:r w:rsidR="00C135A4" w:rsidRPr="00C135A4">
        <w:rPr>
          <w:rFonts w:ascii="Times New Roman" w:hAnsi="Times New Roman" w:cs="Times New Roman"/>
          <w:noProof/>
          <w:sz w:val="24"/>
          <w:szCs w:val="24"/>
        </w:rPr>
        <w:t xml:space="preserve"> and luc gene fragment</w:t>
      </w:r>
      <w:r w:rsidR="00C135A4">
        <w:rPr>
          <w:rFonts w:ascii="Times New Roman" w:hAnsi="Times New Roman" w:cs="Times New Roman"/>
          <w:noProof/>
          <w:sz w:val="24"/>
          <w:szCs w:val="24"/>
        </w:rPr>
        <w:t xml:space="preserve"> after </w:t>
      </w:r>
      <w:r w:rsidR="00C135A4" w:rsidRPr="00C135A4">
        <w:rPr>
          <w:rFonts w:ascii="Times New Roman" w:hAnsi="Times New Roman" w:cs="Times New Roman"/>
          <w:noProof/>
          <w:sz w:val="24"/>
          <w:szCs w:val="24"/>
        </w:rPr>
        <w:t>dual-enzyme digestion</w:t>
      </w:r>
      <w:r w:rsidR="00C135A4">
        <w:rPr>
          <w:rFonts w:ascii="Times New Roman" w:hAnsi="Times New Roman" w:cs="Times New Roman"/>
          <w:noProof/>
          <w:sz w:val="24"/>
          <w:szCs w:val="24"/>
        </w:rPr>
        <w:t xml:space="preserve">. B </w:t>
      </w:r>
      <w:r w:rsidR="00927FC3">
        <w:rPr>
          <w:rFonts w:ascii="Times New Roman" w:hAnsi="Times New Roman" w:cs="Times New Roman" w:hint="eastAsia"/>
          <w:noProof/>
          <w:sz w:val="24"/>
          <w:szCs w:val="24"/>
        </w:rPr>
        <w:t>E</w:t>
      </w:r>
      <w:r w:rsidR="00875776" w:rsidRPr="00875776">
        <w:rPr>
          <w:rFonts w:ascii="Times New Roman" w:hAnsi="Times New Roman" w:cs="Times New Roman"/>
          <w:noProof/>
          <w:sz w:val="24"/>
          <w:szCs w:val="24"/>
        </w:rPr>
        <w:t>lectrophoresis</w:t>
      </w:r>
      <w:r w:rsidR="00875776">
        <w:rPr>
          <w:rFonts w:ascii="Times New Roman" w:hAnsi="Times New Roman" w:cs="Times New Roman"/>
          <w:noProof/>
          <w:sz w:val="24"/>
          <w:szCs w:val="24"/>
        </w:rPr>
        <w:t xml:space="preserve"> of </w:t>
      </w:r>
      <w:r w:rsidR="00927FC3">
        <w:rPr>
          <w:rFonts w:ascii="Times New Roman" w:hAnsi="Times New Roman" w:cs="Times New Roman" w:hint="eastAsia"/>
          <w:noProof/>
          <w:sz w:val="24"/>
          <w:szCs w:val="24"/>
        </w:rPr>
        <w:t>PCR products.</w:t>
      </w:r>
      <w:r w:rsidR="00875776">
        <w:rPr>
          <w:rFonts w:ascii="Times New Roman" w:hAnsi="Times New Roman" w:cs="Times New Roman"/>
          <w:noProof/>
          <w:sz w:val="24"/>
          <w:szCs w:val="24"/>
        </w:rPr>
        <w:t xml:space="preserve"> M: DNA marker; Lane1-6: positive clone strain</w:t>
      </w:r>
      <w:r w:rsidR="00E37CBB">
        <w:rPr>
          <w:rFonts w:ascii="Times New Roman" w:hAnsi="Times New Roman" w:cs="Times New Roman"/>
          <w:noProof/>
          <w:sz w:val="24"/>
          <w:szCs w:val="24"/>
        </w:rPr>
        <w:t>s</w:t>
      </w:r>
      <w:r w:rsidR="00875776">
        <w:rPr>
          <w:rFonts w:ascii="Times New Roman" w:hAnsi="Times New Roman" w:cs="Times New Roman"/>
          <w:noProof/>
          <w:sz w:val="24"/>
          <w:szCs w:val="24"/>
        </w:rPr>
        <w:t>. C F</w:t>
      </w:r>
      <w:r w:rsidR="00875776" w:rsidRPr="00875776">
        <w:rPr>
          <w:rFonts w:ascii="Times New Roman" w:hAnsi="Times New Roman" w:cs="Times New Roman"/>
          <w:noProof/>
          <w:sz w:val="24"/>
          <w:szCs w:val="24"/>
        </w:rPr>
        <w:t>luorescence analysis</w:t>
      </w:r>
      <w:r w:rsidR="00875776">
        <w:rPr>
          <w:rFonts w:ascii="Times New Roman" w:hAnsi="Times New Roman" w:cs="Times New Roman"/>
          <w:noProof/>
          <w:sz w:val="24"/>
          <w:szCs w:val="24"/>
        </w:rPr>
        <w:t xml:space="preserve"> of recombination strain MSL. </w:t>
      </w:r>
      <w:r w:rsidR="00927FC3">
        <w:rPr>
          <w:rFonts w:ascii="Times New Roman" w:hAnsi="Times New Roman" w:cs="Times New Roman" w:hint="eastAsia"/>
          <w:noProof/>
          <w:sz w:val="24"/>
          <w:szCs w:val="24"/>
        </w:rPr>
        <w:t>Up</w:t>
      </w:r>
      <w:r w:rsidR="00875776">
        <w:rPr>
          <w:rFonts w:ascii="Times New Roman" w:hAnsi="Times New Roman" w:cs="Times New Roman"/>
          <w:noProof/>
          <w:sz w:val="24"/>
          <w:szCs w:val="24"/>
        </w:rPr>
        <w:t xml:space="preserve"> is the </w:t>
      </w:r>
      <w:r w:rsidR="00632FDB">
        <w:rPr>
          <w:rFonts w:ascii="Times New Roman" w:hAnsi="Times New Roman" w:cs="Times New Roman"/>
          <w:noProof/>
          <w:sz w:val="24"/>
          <w:szCs w:val="24"/>
        </w:rPr>
        <w:t>f</w:t>
      </w:r>
      <w:r w:rsidR="00875776" w:rsidRPr="00875776">
        <w:rPr>
          <w:rFonts w:ascii="Times New Roman" w:hAnsi="Times New Roman" w:cs="Times New Roman"/>
          <w:noProof/>
          <w:sz w:val="24"/>
          <w:szCs w:val="24"/>
        </w:rPr>
        <w:t>luorescence</w:t>
      </w:r>
      <w:r w:rsidR="00632FDB">
        <w:rPr>
          <w:rFonts w:ascii="Times New Roman" w:hAnsi="Times New Roman" w:cs="Times New Roman"/>
          <w:noProof/>
          <w:sz w:val="24"/>
          <w:szCs w:val="24"/>
        </w:rPr>
        <w:t xml:space="preserve"> plant when below is the average of f</w:t>
      </w:r>
      <w:r w:rsidR="00632FDB" w:rsidRPr="00632FDB">
        <w:rPr>
          <w:rFonts w:ascii="Times New Roman" w:hAnsi="Times New Roman" w:cs="Times New Roman"/>
          <w:noProof/>
          <w:sz w:val="24"/>
          <w:szCs w:val="24"/>
        </w:rPr>
        <w:t>luorescence</w:t>
      </w:r>
      <w:r w:rsidR="00632FDB">
        <w:rPr>
          <w:rFonts w:ascii="Times New Roman" w:hAnsi="Times New Roman" w:cs="Times New Roman"/>
          <w:noProof/>
          <w:sz w:val="24"/>
          <w:szCs w:val="24"/>
        </w:rPr>
        <w:t xml:space="preserve"> value of different MSL clone. D </w:t>
      </w:r>
      <w:r w:rsidR="00632FDB" w:rsidRPr="00632FDB">
        <w:rPr>
          <w:rFonts w:ascii="Times New Roman" w:hAnsi="Times New Roman" w:cs="Times New Roman"/>
          <w:noProof/>
          <w:sz w:val="24"/>
          <w:szCs w:val="24"/>
        </w:rPr>
        <w:t>Fluorescence analysis</w:t>
      </w:r>
      <w:r w:rsidR="00632FDB">
        <w:rPr>
          <w:rFonts w:ascii="Times New Roman" w:hAnsi="Times New Roman" w:cs="Times New Roman"/>
          <w:noProof/>
          <w:sz w:val="24"/>
          <w:szCs w:val="24"/>
        </w:rPr>
        <w:t xml:space="preserve"> of A549 cells after infected by MSL. E </w:t>
      </w:r>
      <w:r w:rsidR="00632FDB" w:rsidRPr="00632FDB">
        <w:rPr>
          <w:rFonts w:ascii="Times New Roman" w:hAnsi="Times New Roman" w:cs="Times New Roman"/>
          <w:noProof/>
          <w:sz w:val="24"/>
          <w:szCs w:val="24"/>
        </w:rPr>
        <w:t>Structure diagram</w:t>
      </w:r>
      <w:r w:rsidR="00632FDB">
        <w:rPr>
          <w:rFonts w:ascii="Times New Roman" w:hAnsi="Times New Roman" w:cs="Times New Roman"/>
          <w:noProof/>
          <w:sz w:val="24"/>
          <w:szCs w:val="24"/>
        </w:rPr>
        <w:t xml:space="preserve"> of BBD.</w:t>
      </w:r>
    </w:p>
    <w:p w:rsidR="00A95489" w:rsidRPr="00A95489" w:rsidRDefault="00A95489" w:rsidP="00E37CBB">
      <w:pPr>
        <w:autoSpaceDE w:val="0"/>
        <w:autoSpaceDN w:val="0"/>
        <w:adjustRightInd w:val="0"/>
        <w:spacing w:line="360" w:lineRule="auto"/>
        <w:ind w:firstLineChars="50" w:firstLine="120"/>
        <w:rPr>
          <w:rFonts w:ascii="Times New Roman" w:hAnsi="Times New Roman" w:cs="Times New Roman"/>
          <w:b/>
          <w:noProof/>
          <w:sz w:val="24"/>
          <w:szCs w:val="24"/>
        </w:rPr>
      </w:pPr>
      <w:r w:rsidRPr="00A95489">
        <w:rPr>
          <w:rFonts w:ascii="Times New Roman" w:hAnsi="Times New Roman" w:cs="Times New Roman"/>
          <w:b/>
          <w:noProof/>
          <w:sz w:val="24"/>
          <w:szCs w:val="24"/>
        </w:rPr>
        <w:t>Fig1 Establishment and optimization of high throughput screening system.</w:t>
      </w:r>
    </w:p>
    <w:p w:rsidR="00A370CF" w:rsidRDefault="00A370CF" w:rsidP="00593D8A">
      <w:pPr>
        <w:autoSpaceDE w:val="0"/>
        <w:autoSpaceDN w:val="0"/>
        <w:adjustRightInd w:val="0"/>
        <w:spacing w:line="360" w:lineRule="auto"/>
        <w:rPr>
          <w:rFonts w:ascii="Times New Roman" w:hAnsiTheme="minorEastAsia" w:cs="Times New Roman"/>
          <w:sz w:val="24"/>
          <w:szCs w:val="24"/>
        </w:rPr>
      </w:pPr>
      <w:r w:rsidRPr="00A370CF">
        <w:rPr>
          <w:rFonts w:ascii="Times New Roman" w:hAnsiTheme="minorEastAsia" w:cs="Times New Roman"/>
          <w:noProof/>
          <w:sz w:val="24"/>
          <w:szCs w:val="24"/>
        </w:rPr>
        <w:lastRenderedPageBreak/>
        <w:drawing>
          <wp:inline distT="0" distB="0" distL="0" distR="0">
            <wp:extent cx="4533900" cy="3219450"/>
            <wp:effectExtent l="0" t="0" r="0" b="0"/>
            <wp:docPr id="3" name="对象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04856" cy="5616624"/>
                      <a:chOff x="467544" y="548680"/>
                      <a:chExt cx="7704856" cy="5616624"/>
                    </a:xfrm>
                  </a:grpSpPr>
                  <a:pic>
                    <a:nvPicPr>
                      <a:cNvPr id="4" name="图片 3" descr="E:\201610\papers\BBD 药物文章 - 副本\药物穿膜实验作图A549加峰面积.jpg"/>
                      <a:cNvPicPr/>
                    </a:nvPicPr>
                    <a:blipFill rotWithShape="1">
                      <a:blip r:embed="rId1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475" b="1473"/>
                      <a:stretch/>
                    </a:blipFill>
                    <a:spPr bwMode="auto">
                      <a:xfrm>
                        <a:off x="755576" y="908720"/>
                        <a:ext cx="7416824" cy="5256584"/>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spPr>
                  </a:pic>
                  <a:sp>
                    <a:nvSpPr>
                      <a:cNvPr id="3" name="TextBox 2"/>
                      <a:cNvSpPr txBox="1"/>
                    </a:nvSpPr>
                    <a:spPr>
                      <a:xfrm>
                        <a:off x="467544" y="548680"/>
                        <a:ext cx="317716" cy="369332"/>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smtClean="0"/>
                            <a:t>A</a:t>
                          </a:r>
                          <a:endParaRPr lang="zh-CN" altLang="en-US" dirty="0"/>
                        </a:p>
                      </a:txBody>
                      <a:useSpRect/>
                    </a:txSp>
                  </a:sp>
                </lc:lockedCanvas>
              </a:graphicData>
            </a:graphic>
          </wp:inline>
        </w:drawing>
      </w:r>
    </w:p>
    <w:p w:rsidR="00A95489" w:rsidRPr="00A95489" w:rsidRDefault="00A370CF" w:rsidP="00A95489">
      <w:pPr>
        <w:autoSpaceDE w:val="0"/>
        <w:autoSpaceDN w:val="0"/>
        <w:adjustRightInd w:val="0"/>
        <w:spacing w:line="360" w:lineRule="auto"/>
        <w:rPr>
          <w:rFonts w:ascii="Times New Roman" w:hAnsiTheme="minorEastAsia" w:cs="Times New Roman"/>
          <w:sz w:val="24"/>
          <w:szCs w:val="24"/>
        </w:rPr>
      </w:pPr>
      <w:r w:rsidRPr="00A370CF">
        <w:rPr>
          <w:rFonts w:ascii="Times New Roman" w:hAnsiTheme="minorEastAsia" w:cs="Times New Roman"/>
          <w:noProof/>
          <w:sz w:val="24"/>
          <w:szCs w:val="24"/>
        </w:rPr>
        <w:drawing>
          <wp:inline distT="0" distB="0" distL="0" distR="0">
            <wp:extent cx="4610100" cy="3248025"/>
            <wp:effectExtent l="0" t="0" r="0" b="0"/>
            <wp:docPr id="4" name="对象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76864" cy="5616624"/>
                      <a:chOff x="395536" y="692696"/>
                      <a:chExt cx="7776864" cy="5616624"/>
                    </a:xfrm>
                  </a:grpSpPr>
                  <a:pic>
                    <a:nvPicPr>
                      <a:cNvPr id="4" name="图片 3" descr="E:\201610\papers\BBD 药物文章 - 副本\药物穿膜实验作图THP-1加峰面积.jpg"/>
                      <a:cNvPicPr/>
                    </a:nvPicPr>
                    <a:blipFill rotWithShape="1">
                      <a:blip r:embed="rId1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719" r="1010" b="3918"/>
                      <a:stretch/>
                    </a:blipFill>
                    <a:spPr bwMode="auto">
                      <a:xfrm>
                        <a:off x="539552" y="980728"/>
                        <a:ext cx="7632848" cy="532859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a:spPr>
                  </a:pic>
                  <a:sp>
                    <a:nvSpPr>
                      <a:cNvPr id="3" name="TextBox 2"/>
                      <a:cNvSpPr txBox="1"/>
                    </a:nvSpPr>
                    <a:spPr>
                      <a:xfrm>
                        <a:off x="395536" y="692696"/>
                        <a:ext cx="309700" cy="369332"/>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smtClean="0"/>
                            <a:t>B</a:t>
                          </a:r>
                          <a:endParaRPr lang="zh-CN" altLang="en-US" dirty="0"/>
                        </a:p>
                      </a:txBody>
                      <a:useSpRect/>
                    </a:txSp>
                  </a:sp>
                </lc:lockedCanvas>
              </a:graphicData>
            </a:graphic>
          </wp:inline>
        </w:drawing>
      </w:r>
    </w:p>
    <w:p w:rsidR="00A95489" w:rsidRPr="00A95489" w:rsidRDefault="00A95489" w:rsidP="00A95489">
      <w:pPr>
        <w:autoSpaceDE w:val="0"/>
        <w:autoSpaceDN w:val="0"/>
        <w:adjustRightInd w:val="0"/>
        <w:spacing w:line="360" w:lineRule="auto"/>
        <w:rPr>
          <w:rFonts w:ascii="Times New Roman" w:hAnsiTheme="minorEastAsia" w:cs="Times New Roman"/>
          <w:sz w:val="24"/>
          <w:szCs w:val="24"/>
        </w:rPr>
      </w:pPr>
      <w:r w:rsidRPr="00A95489">
        <w:rPr>
          <w:rFonts w:ascii="Times New Roman" w:hAnsiTheme="minorEastAsia" w:cs="Times New Roman" w:hint="eastAsia"/>
          <w:sz w:val="24"/>
          <w:szCs w:val="24"/>
        </w:rPr>
        <w:t>A</w:t>
      </w:r>
      <w:r>
        <w:rPr>
          <w:rFonts w:ascii="Times New Roman" w:hAnsiTheme="minorEastAsia" w:cs="Times New Roman" w:hint="eastAsia"/>
          <w:sz w:val="24"/>
          <w:szCs w:val="24"/>
        </w:rPr>
        <w:tab/>
      </w:r>
      <w:r w:rsidRPr="00A95489">
        <w:rPr>
          <w:rFonts w:ascii="Times New Roman" w:hAnsiTheme="minorEastAsia" w:cs="Times New Roman" w:hint="eastAsia"/>
          <w:sz w:val="24"/>
          <w:szCs w:val="24"/>
        </w:rPr>
        <w:t>BBD</w:t>
      </w:r>
      <w:r w:rsidRPr="00A95489">
        <w:rPr>
          <w:rFonts w:ascii="Times New Roman" w:hAnsiTheme="minorEastAsia" w:cs="Times New Roman" w:hint="eastAsia"/>
          <w:sz w:val="24"/>
          <w:szCs w:val="24"/>
        </w:rPr>
        <w:t>药物处理</w:t>
      </w:r>
      <w:r w:rsidRPr="00A95489">
        <w:rPr>
          <w:rFonts w:ascii="Times New Roman" w:hAnsiTheme="minorEastAsia" w:cs="Times New Roman" w:hint="eastAsia"/>
          <w:sz w:val="24"/>
          <w:szCs w:val="24"/>
        </w:rPr>
        <w:t>A549</w:t>
      </w:r>
      <w:r w:rsidRPr="00A95489">
        <w:rPr>
          <w:rFonts w:ascii="Times New Roman" w:hAnsiTheme="minorEastAsia" w:cs="Times New Roman" w:hint="eastAsia"/>
          <w:sz w:val="24"/>
          <w:szCs w:val="24"/>
        </w:rPr>
        <w:t>细胞后裂解物中药物浓度。上排图为</w:t>
      </w:r>
      <w:r w:rsidRPr="00A95489">
        <w:rPr>
          <w:rFonts w:ascii="Times New Roman" w:hAnsiTheme="minorEastAsia" w:cs="Times New Roman" w:hint="eastAsia"/>
          <w:sz w:val="24"/>
          <w:szCs w:val="24"/>
        </w:rPr>
        <w:t>m/z 509.476</w:t>
      </w:r>
      <w:r w:rsidRPr="00A95489">
        <w:rPr>
          <w:rFonts w:ascii="Times New Roman" w:hAnsiTheme="minorEastAsia" w:cs="Times New Roman" w:hint="eastAsia"/>
          <w:sz w:val="24"/>
          <w:szCs w:val="24"/>
        </w:rPr>
        <w:t>（</w:t>
      </w:r>
      <w:r w:rsidRPr="00A95489">
        <w:rPr>
          <w:rFonts w:ascii="Times New Roman" w:hAnsiTheme="minorEastAsia" w:cs="Times New Roman" w:hint="eastAsia"/>
          <w:sz w:val="24"/>
          <w:szCs w:val="24"/>
        </w:rPr>
        <w:t>BBD</w:t>
      </w:r>
      <w:r w:rsidRPr="00A95489">
        <w:rPr>
          <w:rFonts w:ascii="Times New Roman" w:hAnsiTheme="minorEastAsia" w:cs="Times New Roman" w:hint="eastAsia"/>
          <w:sz w:val="24"/>
          <w:szCs w:val="24"/>
        </w:rPr>
        <w:t>的准分子离子，提取宽度为正负</w:t>
      </w:r>
      <w:r w:rsidRPr="00A95489">
        <w:rPr>
          <w:rFonts w:ascii="Times New Roman" w:hAnsiTheme="minorEastAsia" w:cs="Times New Roman" w:hint="eastAsia"/>
          <w:sz w:val="24"/>
          <w:szCs w:val="24"/>
        </w:rPr>
        <w:t>0.01Da</w:t>
      </w:r>
      <w:r w:rsidRPr="00A95489">
        <w:rPr>
          <w:rFonts w:ascii="Times New Roman" w:hAnsiTheme="minorEastAsia" w:cs="Times New Roman" w:hint="eastAsia"/>
          <w:sz w:val="24"/>
          <w:szCs w:val="24"/>
        </w:rPr>
        <w:t>）提取离子色谱图，数字为峰面积；下排图为</w:t>
      </w:r>
      <w:r w:rsidRPr="00A95489">
        <w:rPr>
          <w:rFonts w:ascii="Times New Roman" w:hAnsiTheme="minorEastAsia" w:cs="Times New Roman" w:hint="eastAsia"/>
          <w:sz w:val="24"/>
          <w:szCs w:val="24"/>
        </w:rPr>
        <w:t>m/z 255.242</w:t>
      </w:r>
      <w:r w:rsidRPr="00A95489">
        <w:rPr>
          <w:rFonts w:ascii="Times New Roman" w:hAnsiTheme="minorEastAsia" w:cs="Times New Roman" w:hint="eastAsia"/>
          <w:sz w:val="24"/>
          <w:szCs w:val="24"/>
        </w:rPr>
        <w:t>（</w:t>
      </w:r>
      <w:r w:rsidRPr="00A95489">
        <w:rPr>
          <w:rFonts w:ascii="Times New Roman" w:hAnsiTheme="minorEastAsia" w:cs="Times New Roman" w:hint="eastAsia"/>
          <w:sz w:val="24"/>
          <w:szCs w:val="24"/>
        </w:rPr>
        <w:t>BBD</w:t>
      </w:r>
      <w:r w:rsidRPr="00A95489">
        <w:rPr>
          <w:rFonts w:ascii="Times New Roman" w:hAnsiTheme="minorEastAsia" w:cs="Times New Roman" w:hint="eastAsia"/>
          <w:sz w:val="24"/>
          <w:szCs w:val="24"/>
        </w:rPr>
        <w:t>的双电荷离子，提取宽度为正负</w:t>
      </w:r>
      <w:r w:rsidRPr="00A95489">
        <w:rPr>
          <w:rFonts w:ascii="Times New Roman" w:hAnsiTheme="minorEastAsia" w:cs="Times New Roman" w:hint="eastAsia"/>
          <w:sz w:val="24"/>
          <w:szCs w:val="24"/>
        </w:rPr>
        <w:t>0.01Da</w:t>
      </w:r>
      <w:r w:rsidRPr="00A95489">
        <w:rPr>
          <w:rFonts w:ascii="Times New Roman" w:hAnsiTheme="minorEastAsia" w:cs="Times New Roman" w:hint="eastAsia"/>
          <w:sz w:val="24"/>
          <w:szCs w:val="24"/>
        </w:rPr>
        <w:t>）提取离子色谱图，数字为峰面积。左列图为</w:t>
      </w:r>
      <w:r w:rsidRPr="00A95489">
        <w:rPr>
          <w:rFonts w:ascii="Times New Roman" w:hAnsiTheme="minorEastAsia" w:cs="Times New Roman" w:hint="eastAsia"/>
          <w:sz w:val="24"/>
          <w:szCs w:val="24"/>
        </w:rPr>
        <w:t>BBD</w:t>
      </w:r>
      <w:r w:rsidRPr="00A95489">
        <w:rPr>
          <w:rFonts w:ascii="Times New Roman" w:hAnsiTheme="minorEastAsia" w:cs="Times New Roman" w:hint="eastAsia"/>
          <w:sz w:val="24"/>
          <w:szCs w:val="24"/>
        </w:rPr>
        <w:t>在</w:t>
      </w:r>
      <w:r w:rsidRPr="00A95489">
        <w:rPr>
          <w:rFonts w:ascii="Times New Roman" w:hAnsiTheme="minorEastAsia" w:cs="Times New Roman" w:hint="eastAsia"/>
          <w:sz w:val="24"/>
          <w:szCs w:val="24"/>
        </w:rPr>
        <w:t>1ug/ml</w:t>
      </w:r>
      <w:r w:rsidRPr="00A95489">
        <w:rPr>
          <w:rFonts w:ascii="Times New Roman" w:hAnsiTheme="minorEastAsia" w:cs="Times New Roman" w:hint="eastAsia"/>
          <w:sz w:val="24"/>
          <w:szCs w:val="24"/>
        </w:rPr>
        <w:t>的结果，右列图为</w:t>
      </w:r>
      <w:r w:rsidRPr="00A95489">
        <w:rPr>
          <w:rFonts w:ascii="Times New Roman" w:hAnsiTheme="minorEastAsia" w:cs="Times New Roman" w:hint="eastAsia"/>
          <w:sz w:val="24"/>
          <w:szCs w:val="24"/>
        </w:rPr>
        <w:t>BBD</w:t>
      </w:r>
      <w:r w:rsidRPr="00A95489">
        <w:rPr>
          <w:rFonts w:ascii="Times New Roman" w:hAnsiTheme="minorEastAsia" w:cs="Times New Roman" w:hint="eastAsia"/>
          <w:sz w:val="24"/>
          <w:szCs w:val="24"/>
        </w:rPr>
        <w:t>在</w:t>
      </w:r>
      <w:r w:rsidRPr="00A95489">
        <w:rPr>
          <w:rFonts w:ascii="Times New Roman" w:hAnsiTheme="minorEastAsia" w:cs="Times New Roman" w:hint="eastAsia"/>
          <w:sz w:val="24"/>
          <w:szCs w:val="24"/>
        </w:rPr>
        <w:t>10ug/ml</w:t>
      </w:r>
      <w:r w:rsidRPr="00A95489">
        <w:rPr>
          <w:rFonts w:ascii="Times New Roman" w:hAnsiTheme="minorEastAsia" w:cs="Times New Roman" w:hint="eastAsia"/>
          <w:sz w:val="24"/>
          <w:szCs w:val="24"/>
        </w:rPr>
        <w:t>的结果</w:t>
      </w:r>
    </w:p>
    <w:p w:rsidR="00A95489" w:rsidRDefault="00A95489" w:rsidP="00A95489">
      <w:pPr>
        <w:autoSpaceDE w:val="0"/>
        <w:autoSpaceDN w:val="0"/>
        <w:adjustRightInd w:val="0"/>
        <w:spacing w:line="360" w:lineRule="auto"/>
        <w:rPr>
          <w:rFonts w:ascii="Times New Roman" w:hAnsiTheme="minorEastAsia" w:cs="Times New Roman"/>
          <w:sz w:val="24"/>
          <w:szCs w:val="24"/>
        </w:rPr>
      </w:pPr>
      <w:r w:rsidRPr="00A95489">
        <w:rPr>
          <w:rFonts w:ascii="Times New Roman" w:hAnsiTheme="minorEastAsia" w:cs="Times New Roman" w:hint="eastAsia"/>
          <w:sz w:val="24"/>
          <w:szCs w:val="24"/>
        </w:rPr>
        <w:t>B</w:t>
      </w:r>
      <w:r>
        <w:rPr>
          <w:rFonts w:ascii="Times New Roman" w:hAnsiTheme="minorEastAsia" w:cs="Times New Roman"/>
          <w:sz w:val="24"/>
          <w:szCs w:val="24"/>
        </w:rPr>
        <w:tab/>
      </w:r>
      <w:r w:rsidRPr="00A95489">
        <w:rPr>
          <w:rFonts w:ascii="Times New Roman" w:hAnsiTheme="minorEastAsia" w:cs="Times New Roman" w:hint="eastAsia"/>
          <w:sz w:val="24"/>
          <w:szCs w:val="24"/>
        </w:rPr>
        <w:t>BBD</w:t>
      </w:r>
      <w:r w:rsidRPr="00A95489">
        <w:rPr>
          <w:rFonts w:ascii="Times New Roman" w:hAnsiTheme="minorEastAsia" w:cs="Times New Roman" w:hint="eastAsia"/>
          <w:sz w:val="24"/>
          <w:szCs w:val="24"/>
        </w:rPr>
        <w:t>药物处理</w:t>
      </w:r>
      <w:r w:rsidRPr="00A95489">
        <w:rPr>
          <w:rFonts w:ascii="Times New Roman" w:hAnsiTheme="minorEastAsia" w:cs="Times New Roman" w:hint="eastAsia"/>
          <w:sz w:val="24"/>
          <w:szCs w:val="24"/>
        </w:rPr>
        <w:t>THP-1</w:t>
      </w:r>
      <w:r w:rsidRPr="00A95489">
        <w:rPr>
          <w:rFonts w:ascii="Times New Roman" w:hAnsiTheme="minorEastAsia" w:cs="Times New Roman" w:hint="eastAsia"/>
          <w:sz w:val="24"/>
          <w:szCs w:val="24"/>
        </w:rPr>
        <w:t>细胞后裂解物中药物浓度。具体图示与</w:t>
      </w:r>
      <w:r w:rsidRPr="00A95489">
        <w:rPr>
          <w:rFonts w:ascii="Times New Roman" w:hAnsiTheme="minorEastAsia" w:cs="Times New Roman" w:hint="eastAsia"/>
          <w:sz w:val="24"/>
          <w:szCs w:val="24"/>
        </w:rPr>
        <w:t>A</w:t>
      </w:r>
      <w:r w:rsidRPr="00A95489">
        <w:rPr>
          <w:rFonts w:ascii="Times New Roman" w:hAnsiTheme="minorEastAsia" w:cs="Times New Roman" w:hint="eastAsia"/>
          <w:sz w:val="24"/>
          <w:szCs w:val="24"/>
        </w:rPr>
        <w:t>相同。</w:t>
      </w:r>
    </w:p>
    <w:p w:rsidR="00A95489" w:rsidRPr="00A95489" w:rsidRDefault="00A95489" w:rsidP="00A95489">
      <w:pPr>
        <w:autoSpaceDE w:val="0"/>
        <w:autoSpaceDN w:val="0"/>
        <w:adjustRightInd w:val="0"/>
        <w:spacing w:line="360" w:lineRule="auto"/>
        <w:rPr>
          <w:rFonts w:ascii="Times New Roman" w:hAnsiTheme="minorEastAsia" w:cs="Times New Roman"/>
          <w:b/>
          <w:sz w:val="24"/>
          <w:szCs w:val="24"/>
        </w:rPr>
      </w:pPr>
      <w:r w:rsidRPr="00A95489">
        <w:rPr>
          <w:rFonts w:ascii="Times New Roman" w:hAnsiTheme="minorEastAsia" w:cs="Times New Roman" w:hint="eastAsia"/>
          <w:b/>
          <w:sz w:val="24"/>
          <w:szCs w:val="24"/>
        </w:rPr>
        <w:t>图</w:t>
      </w:r>
      <w:r w:rsidRPr="00A95489">
        <w:rPr>
          <w:rFonts w:ascii="Times New Roman" w:hAnsiTheme="minorEastAsia" w:cs="Times New Roman" w:hint="eastAsia"/>
          <w:b/>
          <w:sz w:val="24"/>
          <w:szCs w:val="24"/>
        </w:rPr>
        <w:t xml:space="preserve">2 </w:t>
      </w:r>
      <w:r w:rsidRPr="00A95489">
        <w:rPr>
          <w:rFonts w:ascii="Times New Roman" w:hAnsiTheme="minorEastAsia" w:cs="Times New Roman" w:hint="eastAsia"/>
          <w:b/>
          <w:sz w:val="24"/>
          <w:szCs w:val="24"/>
        </w:rPr>
        <w:t>高效液相</w:t>
      </w:r>
      <w:r w:rsidRPr="00A95489">
        <w:rPr>
          <w:rFonts w:ascii="Times New Roman" w:hAnsiTheme="minorEastAsia" w:cs="Times New Roman" w:hint="eastAsia"/>
          <w:b/>
          <w:sz w:val="24"/>
          <w:szCs w:val="24"/>
        </w:rPr>
        <w:t>HPLC</w:t>
      </w:r>
      <w:r w:rsidRPr="00A95489">
        <w:rPr>
          <w:rFonts w:ascii="Times New Roman" w:hAnsiTheme="minorEastAsia" w:cs="Times New Roman" w:hint="eastAsia"/>
          <w:b/>
          <w:sz w:val="24"/>
          <w:szCs w:val="24"/>
        </w:rPr>
        <w:t>测定</w:t>
      </w:r>
      <w:r w:rsidRPr="00A95489">
        <w:rPr>
          <w:rFonts w:ascii="Times New Roman" w:hAnsiTheme="minorEastAsia" w:cs="Times New Roman" w:hint="eastAsia"/>
          <w:b/>
          <w:sz w:val="24"/>
          <w:szCs w:val="24"/>
        </w:rPr>
        <w:t>BBD</w:t>
      </w:r>
      <w:r w:rsidRPr="00A95489">
        <w:rPr>
          <w:rFonts w:ascii="Times New Roman" w:hAnsiTheme="minorEastAsia" w:cs="Times New Roman" w:hint="eastAsia"/>
          <w:b/>
          <w:sz w:val="24"/>
          <w:szCs w:val="24"/>
        </w:rPr>
        <w:t>药物处理后细胞裂解物中的药物浓度。</w:t>
      </w:r>
    </w:p>
    <w:p w:rsidR="0027606A" w:rsidRDefault="003222F2" w:rsidP="00593D8A">
      <w:pPr>
        <w:autoSpaceDE w:val="0"/>
        <w:autoSpaceDN w:val="0"/>
        <w:adjustRightInd w:val="0"/>
        <w:spacing w:line="360" w:lineRule="auto"/>
        <w:rPr>
          <w:rFonts w:ascii="Times New Roman" w:hAnsiTheme="minorEastAsia" w:cs="Times New Roman"/>
          <w:sz w:val="24"/>
          <w:szCs w:val="24"/>
        </w:rPr>
      </w:pPr>
      <w:r>
        <w:rPr>
          <w:rFonts w:ascii="Times New Roman" w:hAnsiTheme="minorEastAsia" w:cs="Times New Roman"/>
          <w:sz w:val="24"/>
          <w:szCs w:val="24"/>
        </w:rPr>
        <w:t xml:space="preserve">A </w:t>
      </w:r>
      <w:r w:rsidR="00927FC3">
        <w:rPr>
          <w:rFonts w:ascii="Times New Roman" w:hAnsiTheme="minorEastAsia" w:cs="Times New Roman" w:hint="eastAsia"/>
          <w:sz w:val="24"/>
          <w:szCs w:val="24"/>
        </w:rPr>
        <w:t>BBD</w:t>
      </w:r>
      <w:r w:rsidRPr="003222F2">
        <w:rPr>
          <w:rFonts w:ascii="Times New Roman" w:hAnsiTheme="minorEastAsia" w:cs="Times New Roman"/>
          <w:sz w:val="24"/>
          <w:szCs w:val="24"/>
        </w:rPr>
        <w:t xml:space="preserve"> concentration</w:t>
      </w:r>
      <w:r w:rsidR="00927FC3">
        <w:rPr>
          <w:rFonts w:ascii="Times New Roman" w:hAnsiTheme="minorEastAsia" w:cs="Times New Roman" w:hint="eastAsia"/>
          <w:sz w:val="24"/>
          <w:szCs w:val="24"/>
        </w:rPr>
        <w:t>s</w:t>
      </w:r>
      <w:r>
        <w:rPr>
          <w:rFonts w:ascii="Times New Roman" w:hAnsiTheme="minorEastAsia" w:cs="Times New Roman"/>
          <w:sz w:val="24"/>
          <w:szCs w:val="24"/>
        </w:rPr>
        <w:t xml:space="preserve"> </w:t>
      </w:r>
      <w:r w:rsidR="00927FC3">
        <w:rPr>
          <w:rFonts w:ascii="Times New Roman" w:hAnsiTheme="minorEastAsia" w:cs="Times New Roman" w:hint="eastAsia"/>
          <w:sz w:val="24"/>
          <w:szCs w:val="24"/>
        </w:rPr>
        <w:t>in BBD</w:t>
      </w:r>
      <w:r>
        <w:rPr>
          <w:rFonts w:ascii="Times New Roman" w:hAnsiTheme="minorEastAsia" w:cs="Times New Roman"/>
          <w:sz w:val="24"/>
          <w:szCs w:val="24"/>
        </w:rPr>
        <w:t xml:space="preserve">-treated </w:t>
      </w:r>
      <w:r w:rsidR="00EC5771">
        <w:rPr>
          <w:rFonts w:ascii="Times New Roman" w:hAnsiTheme="minorEastAsia" w:cs="Times New Roman"/>
          <w:sz w:val="24"/>
          <w:szCs w:val="24"/>
        </w:rPr>
        <w:t xml:space="preserve">A549 cell lysate. </w:t>
      </w:r>
      <w:r w:rsidR="00927FC3">
        <w:rPr>
          <w:rFonts w:ascii="Times New Roman" w:hAnsiTheme="minorEastAsia" w:cs="Times New Roman" w:hint="eastAsia"/>
          <w:sz w:val="24"/>
          <w:szCs w:val="24"/>
        </w:rPr>
        <w:t>Up f</w:t>
      </w:r>
      <w:r w:rsidR="006726B2">
        <w:rPr>
          <w:rFonts w:ascii="Times New Roman" w:hAnsiTheme="minorEastAsia" w:cs="Times New Roman"/>
          <w:sz w:val="24"/>
          <w:szCs w:val="24"/>
        </w:rPr>
        <w:t>igure</w:t>
      </w:r>
      <w:r w:rsidR="00927FC3">
        <w:rPr>
          <w:rFonts w:ascii="Times New Roman" w:hAnsiTheme="minorEastAsia" w:cs="Times New Roman" w:hint="eastAsia"/>
          <w:sz w:val="24"/>
          <w:szCs w:val="24"/>
        </w:rPr>
        <w:t>s</w:t>
      </w:r>
      <w:r w:rsidR="006726B2">
        <w:rPr>
          <w:rFonts w:ascii="Times New Roman" w:hAnsiTheme="minorEastAsia" w:cs="Times New Roman"/>
          <w:sz w:val="24"/>
          <w:szCs w:val="24"/>
        </w:rPr>
        <w:t xml:space="preserve"> show the </w:t>
      </w:r>
      <w:r w:rsidR="006726B2" w:rsidRPr="006726B2">
        <w:rPr>
          <w:rFonts w:ascii="Times New Roman" w:hAnsiTheme="minorEastAsia" w:cs="Times New Roman"/>
          <w:sz w:val="24"/>
          <w:szCs w:val="24"/>
        </w:rPr>
        <w:lastRenderedPageBreak/>
        <w:t>extracted ion chromatogram</w:t>
      </w:r>
      <w:r w:rsidR="006726B2">
        <w:rPr>
          <w:rFonts w:ascii="Times New Roman" w:hAnsiTheme="minorEastAsia" w:cs="Times New Roman"/>
          <w:sz w:val="24"/>
          <w:szCs w:val="24"/>
        </w:rPr>
        <w:t xml:space="preserve"> of</w:t>
      </w:r>
      <w:r w:rsidR="00927FC3">
        <w:rPr>
          <w:rFonts w:hint="eastAsia"/>
        </w:rPr>
        <w:t xml:space="preserve"> </w:t>
      </w:r>
      <w:r w:rsidR="006726B2" w:rsidRPr="006726B2">
        <w:rPr>
          <w:rFonts w:ascii="Times New Roman" w:hAnsiTheme="minorEastAsia" w:cs="Times New Roman"/>
          <w:sz w:val="24"/>
          <w:szCs w:val="24"/>
        </w:rPr>
        <w:t>m/z 509.476</w:t>
      </w:r>
      <w:r w:rsidR="006726B2">
        <w:rPr>
          <w:rFonts w:ascii="Times New Roman" w:hAnsiTheme="minorEastAsia" w:cs="Times New Roman"/>
          <w:sz w:val="24"/>
          <w:szCs w:val="24"/>
        </w:rPr>
        <w:t xml:space="preserve"> (</w:t>
      </w:r>
      <w:r w:rsidR="006726B2" w:rsidRPr="006726B2">
        <w:rPr>
          <w:rFonts w:ascii="Times New Roman" w:hAnsiTheme="minorEastAsia" w:cs="Times New Roman"/>
          <w:sz w:val="24"/>
          <w:szCs w:val="24"/>
        </w:rPr>
        <w:t>quasi-molecular ion peaks</w:t>
      </w:r>
      <w:r w:rsidR="006726B2">
        <w:rPr>
          <w:rFonts w:ascii="Times New Roman" w:hAnsiTheme="minorEastAsia" w:cs="Times New Roman"/>
          <w:sz w:val="24"/>
          <w:szCs w:val="24"/>
        </w:rPr>
        <w:t xml:space="preserve"> of BBD,</w:t>
      </w:r>
      <w:r w:rsidR="00063D65">
        <w:rPr>
          <w:rFonts w:ascii="Times New Roman" w:hAnsiTheme="minorEastAsia" w:cs="Times New Roman"/>
          <w:sz w:val="24"/>
          <w:szCs w:val="24"/>
        </w:rPr>
        <w:t xml:space="preserve"> extracted width </w:t>
      </w:r>
      <w:r w:rsidR="00063D65">
        <w:rPr>
          <w:rFonts w:ascii="Times New Roman" w:hAnsiTheme="minorEastAsia" w:cs="Times New Roman" w:hint="eastAsia"/>
          <w:sz w:val="24"/>
          <w:szCs w:val="24"/>
        </w:rPr>
        <w:t>±</w:t>
      </w:r>
      <w:r w:rsidR="00063D65">
        <w:rPr>
          <w:rFonts w:ascii="Times New Roman" w:hAnsiTheme="minorEastAsia" w:cs="Times New Roman" w:hint="eastAsia"/>
          <w:sz w:val="24"/>
          <w:szCs w:val="24"/>
        </w:rPr>
        <w:t>0.01</w:t>
      </w:r>
      <w:r w:rsidR="00063D65">
        <w:rPr>
          <w:rFonts w:ascii="Times New Roman" w:hAnsiTheme="minorEastAsia" w:cs="Times New Roman"/>
          <w:sz w:val="24"/>
          <w:szCs w:val="24"/>
        </w:rPr>
        <w:t>Da), values means the peak area.</w:t>
      </w:r>
      <w:r w:rsidR="00063D65" w:rsidRPr="00063D65">
        <w:t xml:space="preserve"> </w:t>
      </w:r>
      <w:r w:rsidR="00927FC3">
        <w:rPr>
          <w:rFonts w:hint="eastAsia"/>
        </w:rPr>
        <w:t>Low f</w:t>
      </w:r>
      <w:r w:rsidR="00063D65" w:rsidRPr="00063D65">
        <w:rPr>
          <w:rFonts w:ascii="Times New Roman" w:hAnsiTheme="minorEastAsia" w:cs="Times New Roman"/>
          <w:sz w:val="24"/>
          <w:szCs w:val="24"/>
        </w:rPr>
        <w:t>igure</w:t>
      </w:r>
      <w:r w:rsidR="00927FC3">
        <w:rPr>
          <w:rFonts w:ascii="Times New Roman" w:hAnsiTheme="minorEastAsia" w:cs="Times New Roman" w:hint="eastAsia"/>
          <w:sz w:val="24"/>
          <w:szCs w:val="24"/>
        </w:rPr>
        <w:t>s</w:t>
      </w:r>
      <w:r w:rsidR="00063D65" w:rsidRPr="00063D65">
        <w:rPr>
          <w:rFonts w:ascii="Times New Roman" w:hAnsiTheme="minorEastAsia" w:cs="Times New Roman"/>
          <w:sz w:val="24"/>
          <w:szCs w:val="24"/>
        </w:rPr>
        <w:t xml:space="preserve"> show the extracted ion chromatogram of</w:t>
      </w:r>
      <w:r w:rsidR="00927FC3">
        <w:rPr>
          <w:rFonts w:ascii="Times New Roman" w:hAnsiTheme="minorEastAsia" w:cs="Times New Roman" w:hint="eastAsia"/>
          <w:sz w:val="24"/>
          <w:szCs w:val="24"/>
        </w:rPr>
        <w:t xml:space="preserve"> </w:t>
      </w:r>
      <w:r w:rsidR="00063D65" w:rsidRPr="00063D65">
        <w:rPr>
          <w:rFonts w:ascii="Times New Roman" w:hAnsiTheme="minorEastAsia" w:cs="Times New Roman"/>
          <w:sz w:val="24"/>
          <w:szCs w:val="24"/>
        </w:rPr>
        <w:t>m/z 255.242 (</w:t>
      </w:r>
      <w:r w:rsidR="00E10789" w:rsidRPr="00E10789">
        <w:rPr>
          <w:rFonts w:ascii="Times New Roman" w:hAnsiTheme="minorEastAsia" w:cs="Times New Roman"/>
          <w:sz w:val="24"/>
          <w:szCs w:val="24"/>
        </w:rPr>
        <w:t>doubly charged ion</w:t>
      </w:r>
      <w:r w:rsidR="00063D65" w:rsidRPr="00063D65">
        <w:rPr>
          <w:rFonts w:ascii="Times New Roman" w:hAnsiTheme="minorEastAsia" w:cs="Times New Roman"/>
          <w:sz w:val="24"/>
          <w:szCs w:val="24"/>
        </w:rPr>
        <w:t xml:space="preserve"> peaks of BBD, extracted width </w:t>
      </w:r>
      <w:r w:rsidR="00063D65" w:rsidRPr="00063D65">
        <w:rPr>
          <w:rFonts w:ascii="Times New Roman" w:hAnsiTheme="minorEastAsia" w:cs="Times New Roman"/>
          <w:sz w:val="24"/>
          <w:szCs w:val="24"/>
        </w:rPr>
        <w:t>±</w:t>
      </w:r>
      <w:r w:rsidR="00063D65" w:rsidRPr="00063D65">
        <w:rPr>
          <w:rFonts w:ascii="Times New Roman" w:hAnsiTheme="minorEastAsia" w:cs="Times New Roman"/>
          <w:sz w:val="24"/>
          <w:szCs w:val="24"/>
        </w:rPr>
        <w:t>0.01Da), values means the peak area.</w:t>
      </w:r>
      <w:r w:rsidR="00E10789">
        <w:rPr>
          <w:rFonts w:ascii="Times New Roman" w:hAnsiTheme="minorEastAsia" w:cs="Times New Roman"/>
          <w:sz w:val="24"/>
          <w:szCs w:val="24"/>
        </w:rPr>
        <w:t xml:space="preserve"> B </w:t>
      </w:r>
      <w:r w:rsidR="00927FC3">
        <w:rPr>
          <w:rFonts w:ascii="Times New Roman" w:hAnsiTheme="minorEastAsia" w:cs="Times New Roman" w:hint="eastAsia"/>
          <w:sz w:val="24"/>
          <w:szCs w:val="24"/>
        </w:rPr>
        <w:t>BBD</w:t>
      </w:r>
      <w:r w:rsidR="00E10789" w:rsidRPr="00E10789">
        <w:rPr>
          <w:rFonts w:ascii="Times New Roman" w:hAnsiTheme="minorEastAsia" w:cs="Times New Roman"/>
          <w:sz w:val="24"/>
          <w:szCs w:val="24"/>
        </w:rPr>
        <w:t xml:space="preserve"> c</w:t>
      </w:r>
      <w:r w:rsidR="00E10789">
        <w:rPr>
          <w:rFonts w:ascii="Times New Roman" w:hAnsiTheme="minorEastAsia" w:cs="Times New Roman"/>
          <w:sz w:val="24"/>
          <w:szCs w:val="24"/>
        </w:rPr>
        <w:t>oncentration</w:t>
      </w:r>
      <w:r w:rsidR="00927FC3">
        <w:rPr>
          <w:rFonts w:ascii="Times New Roman" w:hAnsiTheme="minorEastAsia" w:cs="Times New Roman" w:hint="eastAsia"/>
          <w:sz w:val="24"/>
          <w:szCs w:val="24"/>
        </w:rPr>
        <w:t xml:space="preserve">s in </w:t>
      </w:r>
      <w:r w:rsidR="00E10789">
        <w:rPr>
          <w:rFonts w:ascii="Times New Roman" w:hAnsiTheme="minorEastAsia" w:cs="Times New Roman"/>
          <w:sz w:val="24"/>
          <w:szCs w:val="24"/>
        </w:rPr>
        <w:t>BBD-treated THP-1</w:t>
      </w:r>
      <w:r w:rsidR="00E10789" w:rsidRPr="00E10789">
        <w:rPr>
          <w:rFonts w:ascii="Times New Roman" w:hAnsiTheme="minorEastAsia" w:cs="Times New Roman"/>
          <w:sz w:val="24"/>
          <w:szCs w:val="24"/>
        </w:rPr>
        <w:t xml:space="preserve"> cell lysate.</w:t>
      </w:r>
      <w:r w:rsidR="00E10789" w:rsidRPr="00E10789">
        <w:t xml:space="preserve"> </w:t>
      </w:r>
      <w:r w:rsidR="00E10789" w:rsidRPr="00E10789">
        <w:rPr>
          <w:rFonts w:ascii="Times New Roman" w:hAnsiTheme="minorEastAsia" w:cs="Times New Roman"/>
          <w:sz w:val="24"/>
          <w:szCs w:val="24"/>
        </w:rPr>
        <w:t>The specific illustration is the same as A.</w:t>
      </w:r>
    </w:p>
    <w:p w:rsidR="00A95489" w:rsidRDefault="00A95489" w:rsidP="00593D8A">
      <w:pPr>
        <w:autoSpaceDE w:val="0"/>
        <w:autoSpaceDN w:val="0"/>
        <w:adjustRightInd w:val="0"/>
        <w:spacing w:line="360" w:lineRule="auto"/>
        <w:rPr>
          <w:rFonts w:ascii="Times New Roman" w:hAnsiTheme="minorEastAsia" w:cs="Times New Roman"/>
          <w:b/>
          <w:sz w:val="24"/>
          <w:szCs w:val="24"/>
        </w:rPr>
      </w:pPr>
      <w:r w:rsidRPr="00A95489">
        <w:rPr>
          <w:rFonts w:ascii="Times New Roman" w:hAnsiTheme="minorEastAsia" w:cs="Times New Roman" w:hint="eastAsia"/>
          <w:b/>
          <w:sz w:val="24"/>
          <w:szCs w:val="24"/>
        </w:rPr>
        <w:t>Fig</w:t>
      </w:r>
      <w:r w:rsidRPr="00A95489">
        <w:rPr>
          <w:rFonts w:ascii="Times New Roman" w:hAnsiTheme="minorEastAsia" w:cs="Times New Roman"/>
          <w:b/>
          <w:sz w:val="24"/>
          <w:szCs w:val="24"/>
        </w:rPr>
        <w:t>.</w:t>
      </w:r>
      <w:r w:rsidRPr="00A95489">
        <w:rPr>
          <w:rFonts w:ascii="Times New Roman" w:hAnsiTheme="minorEastAsia" w:cs="Times New Roman" w:hint="eastAsia"/>
          <w:b/>
          <w:sz w:val="24"/>
          <w:szCs w:val="24"/>
        </w:rPr>
        <w:t xml:space="preserve">2 </w:t>
      </w:r>
      <w:r w:rsidRPr="00A95489">
        <w:rPr>
          <w:rFonts w:ascii="Times New Roman" w:hAnsiTheme="minorEastAsia" w:cs="Times New Roman"/>
          <w:b/>
          <w:sz w:val="24"/>
          <w:szCs w:val="24"/>
        </w:rPr>
        <w:t xml:space="preserve">Drug concentration </w:t>
      </w:r>
      <w:r w:rsidR="00927FC3">
        <w:rPr>
          <w:rFonts w:ascii="Times New Roman" w:hAnsiTheme="minorEastAsia" w:cs="Times New Roman" w:hint="eastAsia"/>
          <w:b/>
          <w:sz w:val="24"/>
          <w:szCs w:val="24"/>
        </w:rPr>
        <w:t>in</w:t>
      </w:r>
      <w:r w:rsidRPr="00A95489">
        <w:rPr>
          <w:rFonts w:ascii="Times New Roman" w:hAnsiTheme="minorEastAsia" w:cs="Times New Roman"/>
          <w:b/>
          <w:sz w:val="24"/>
          <w:szCs w:val="24"/>
        </w:rPr>
        <w:t xml:space="preserve"> cell lysate after treated with BBD</w:t>
      </w:r>
      <w:r w:rsidRPr="00A95489">
        <w:rPr>
          <w:b/>
        </w:rPr>
        <w:t xml:space="preserve"> </w:t>
      </w:r>
      <w:r w:rsidRPr="00A95489">
        <w:rPr>
          <w:rFonts w:ascii="Times New Roman" w:hAnsiTheme="minorEastAsia" w:cs="Times New Roman"/>
          <w:b/>
          <w:sz w:val="24"/>
          <w:szCs w:val="24"/>
        </w:rPr>
        <w:t>detected by HPLC.</w:t>
      </w:r>
    </w:p>
    <w:p w:rsidR="00A95489" w:rsidRDefault="00A95489" w:rsidP="00593D8A">
      <w:pPr>
        <w:autoSpaceDE w:val="0"/>
        <w:autoSpaceDN w:val="0"/>
        <w:adjustRightInd w:val="0"/>
        <w:spacing w:line="360" w:lineRule="auto"/>
        <w:rPr>
          <w:rFonts w:ascii="Times New Roman" w:hAnsiTheme="minorEastAsia" w:cs="Times New Roman"/>
          <w:b/>
          <w:sz w:val="24"/>
          <w:szCs w:val="24"/>
        </w:rPr>
      </w:pPr>
    </w:p>
    <w:p w:rsidR="00A95489" w:rsidRDefault="00A95489" w:rsidP="00593D8A">
      <w:pPr>
        <w:autoSpaceDE w:val="0"/>
        <w:autoSpaceDN w:val="0"/>
        <w:adjustRightInd w:val="0"/>
        <w:spacing w:line="360" w:lineRule="auto"/>
        <w:rPr>
          <w:rFonts w:ascii="Times New Roman" w:hAnsiTheme="minorEastAsia" w:cs="Times New Roman"/>
          <w:b/>
          <w:sz w:val="24"/>
          <w:szCs w:val="24"/>
        </w:rPr>
      </w:pPr>
    </w:p>
    <w:p w:rsidR="00A95489" w:rsidRDefault="00A95489" w:rsidP="00593D8A">
      <w:pPr>
        <w:autoSpaceDE w:val="0"/>
        <w:autoSpaceDN w:val="0"/>
        <w:adjustRightInd w:val="0"/>
        <w:spacing w:line="360" w:lineRule="auto"/>
        <w:rPr>
          <w:rFonts w:ascii="Times New Roman" w:hAnsiTheme="minorEastAsia" w:cs="Times New Roman"/>
          <w:b/>
          <w:sz w:val="24"/>
          <w:szCs w:val="24"/>
        </w:rPr>
      </w:pPr>
    </w:p>
    <w:p w:rsidR="00A95489" w:rsidRDefault="00A95489" w:rsidP="00593D8A">
      <w:pPr>
        <w:autoSpaceDE w:val="0"/>
        <w:autoSpaceDN w:val="0"/>
        <w:adjustRightInd w:val="0"/>
        <w:spacing w:line="360" w:lineRule="auto"/>
        <w:rPr>
          <w:rFonts w:ascii="Times New Roman" w:hAnsiTheme="minorEastAsia" w:cs="Times New Roman"/>
          <w:b/>
          <w:sz w:val="24"/>
          <w:szCs w:val="24"/>
        </w:rPr>
      </w:pPr>
    </w:p>
    <w:p w:rsidR="00A95489" w:rsidRPr="00A95489" w:rsidRDefault="00A95489" w:rsidP="00593D8A">
      <w:pPr>
        <w:autoSpaceDE w:val="0"/>
        <w:autoSpaceDN w:val="0"/>
        <w:adjustRightInd w:val="0"/>
        <w:spacing w:line="360" w:lineRule="auto"/>
        <w:rPr>
          <w:rFonts w:ascii="Times New Roman" w:hAnsiTheme="minorEastAsia" w:cs="Times New Roman"/>
          <w:b/>
          <w:sz w:val="24"/>
          <w:szCs w:val="24"/>
        </w:rPr>
      </w:pPr>
    </w:p>
    <w:p w:rsidR="008D7537" w:rsidRDefault="008D7537" w:rsidP="00E0610C">
      <w:pPr>
        <w:autoSpaceDE w:val="0"/>
        <w:autoSpaceDN w:val="0"/>
        <w:adjustRightInd w:val="0"/>
        <w:spacing w:line="360" w:lineRule="auto"/>
        <w:rPr>
          <w:rFonts w:ascii="Times New Roman" w:hAnsi="Times New Roman" w:cs="Times New Roman"/>
          <w:noProof/>
          <w:sz w:val="24"/>
          <w:szCs w:val="24"/>
        </w:rPr>
      </w:pPr>
    </w:p>
    <w:p w:rsidR="00E0610C" w:rsidRPr="00A95489" w:rsidRDefault="00E0610C" w:rsidP="00A95489">
      <w:pPr>
        <w:autoSpaceDE w:val="0"/>
        <w:autoSpaceDN w:val="0"/>
        <w:adjustRightInd w:val="0"/>
        <w:spacing w:line="360" w:lineRule="auto"/>
        <w:rPr>
          <w:rFonts w:ascii="Times New Roman" w:hAnsi="Times New Roman" w:cs="Times New Roman"/>
          <w:noProof/>
          <w:sz w:val="24"/>
          <w:szCs w:val="24"/>
        </w:rPr>
      </w:pPr>
      <w:r w:rsidRPr="00E0610C">
        <w:rPr>
          <w:rFonts w:ascii="Times New Roman" w:hAnsi="Times New Roman" w:cs="Times New Roman"/>
          <w:noProof/>
          <w:sz w:val="24"/>
          <w:szCs w:val="24"/>
        </w:rPr>
        <w:drawing>
          <wp:inline distT="0" distB="0" distL="0" distR="0">
            <wp:extent cx="5274310" cy="3579083"/>
            <wp:effectExtent l="19050" t="0" r="2540" b="0"/>
            <wp:docPr id="5" name="图片 5"/>
            <wp:cNvGraphicFramePr/>
            <a:graphic xmlns:a="http://schemas.openxmlformats.org/drawingml/2006/main">
              <a:graphicData uri="http://schemas.openxmlformats.org/drawingml/2006/picture">
                <pic:pic xmlns:pic="http://schemas.openxmlformats.org/drawingml/2006/picture">
                  <pic:nvPicPr>
                    <pic:cNvPr id="4" name="图片 3"/>
                    <pic:cNvPicPr/>
                  </pic:nvPicPr>
                  <pic:blipFill>
                    <a:blip r:embed="rId1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274310" cy="3579083"/>
                    </a:xfrm>
                    <a:prstGeom prst="rect">
                      <a:avLst/>
                    </a:prstGeom>
                  </pic:spPr>
                </pic:pic>
              </a:graphicData>
            </a:graphic>
          </wp:inline>
        </w:drawing>
      </w:r>
    </w:p>
    <w:p w:rsidR="00A95489" w:rsidRDefault="00A95489" w:rsidP="00A95489">
      <w:pPr>
        <w:autoSpaceDE w:val="0"/>
        <w:autoSpaceDN w:val="0"/>
        <w:adjustRightInd w:val="0"/>
        <w:spacing w:line="360" w:lineRule="auto"/>
        <w:rPr>
          <w:rFonts w:ascii="Times New Roman" w:hAnsiTheme="minorEastAsia" w:cs="Times New Roman"/>
          <w:b/>
          <w:sz w:val="24"/>
          <w:szCs w:val="24"/>
        </w:rPr>
      </w:pPr>
      <w:r w:rsidRPr="00E0610C">
        <w:rPr>
          <w:rFonts w:ascii="Times New Roman" w:hAnsiTheme="minorEastAsia" w:cs="Times New Roman"/>
          <w:b/>
          <w:sz w:val="24"/>
          <w:szCs w:val="24"/>
        </w:rPr>
        <w:t>图</w:t>
      </w:r>
      <w:r w:rsidRPr="00E0610C">
        <w:rPr>
          <w:rFonts w:ascii="Times New Roman" w:hAnsiTheme="minorEastAsia" w:cs="Times New Roman"/>
          <w:b/>
          <w:sz w:val="24"/>
          <w:szCs w:val="24"/>
        </w:rPr>
        <w:t xml:space="preserve">3. </w:t>
      </w:r>
      <w:r w:rsidRPr="00E0610C">
        <w:rPr>
          <w:rFonts w:ascii="Times New Roman" w:hAnsiTheme="minorEastAsia" w:cs="Times New Roman"/>
          <w:b/>
          <w:sz w:val="24"/>
          <w:szCs w:val="24"/>
        </w:rPr>
        <w:t>高效液相测定腹腔注射</w:t>
      </w:r>
      <w:r w:rsidRPr="00E0610C">
        <w:rPr>
          <w:rFonts w:ascii="Times New Roman" w:hAnsiTheme="minorEastAsia" w:cs="Times New Roman"/>
          <w:b/>
          <w:sz w:val="24"/>
          <w:szCs w:val="24"/>
        </w:rPr>
        <w:t>BBD</w:t>
      </w:r>
      <w:r w:rsidRPr="00E0610C">
        <w:rPr>
          <w:rFonts w:ascii="Times New Roman" w:hAnsiTheme="minorEastAsia" w:cs="Times New Roman"/>
          <w:b/>
          <w:sz w:val="24"/>
          <w:szCs w:val="24"/>
        </w:rPr>
        <w:t>药物大鼠血浆中</w:t>
      </w:r>
      <w:r w:rsidRPr="00E0610C">
        <w:rPr>
          <w:rFonts w:ascii="Times New Roman" w:hAnsiTheme="minorEastAsia" w:cs="Times New Roman"/>
          <w:b/>
          <w:sz w:val="24"/>
          <w:szCs w:val="24"/>
        </w:rPr>
        <w:t>BBD</w:t>
      </w:r>
      <w:r w:rsidRPr="00E0610C">
        <w:rPr>
          <w:rFonts w:ascii="Times New Roman" w:hAnsiTheme="minorEastAsia" w:cs="Times New Roman"/>
          <w:b/>
          <w:sz w:val="24"/>
          <w:szCs w:val="24"/>
        </w:rPr>
        <w:t>的浓度</w:t>
      </w:r>
      <w:r w:rsidRPr="00E0610C">
        <w:rPr>
          <w:rFonts w:ascii="Times New Roman" w:hAnsiTheme="minorEastAsia" w:cs="Times New Roman" w:hint="eastAsia"/>
          <w:b/>
          <w:sz w:val="24"/>
          <w:szCs w:val="24"/>
        </w:rPr>
        <w:t>。</w:t>
      </w:r>
    </w:p>
    <w:p w:rsidR="008D7537" w:rsidRPr="00A95489" w:rsidRDefault="00A95489" w:rsidP="00A95489">
      <w:pPr>
        <w:rPr>
          <w:b/>
        </w:rPr>
      </w:pPr>
      <w:r w:rsidRPr="00A95489">
        <w:rPr>
          <w:rFonts w:ascii="Times New Roman" w:hAnsi="Times New Roman" w:cs="Times New Roman"/>
          <w:b/>
          <w:noProof/>
          <w:sz w:val="24"/>
          <w:szCs w:val="24"/>
        </w:rPr>
        <w:t>Fig.3 Plasma concentration of BBD detected by HPLC over time afer IP injection of BBD in rats.</w:t>
      </w:r>
    </w:p>
    <w:p w:rsidR="008D7537" w:rsidRDefault="008D7537" w:rsidP="008D7537"/>
    <w:p w:rsidR="008D7537" w:rsidRPr="008D7537" w:rsidRDefault="008D7537" w:rsidP="008D7537"/>
    <w:sectPr w:rsidR="008D7537" w:rsidRPr="008D7537" w:rsidSect="00E109B0">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E4451" w:rsidRDefault="00DE4451" w:rsidP="00C40046">
      <w:r>
        <w:separator/>
      </w:r>
    </w:p>
  </w:endnote>
  <w:endnote w:type="continuationSeparator" w:id="1">
    <w:p w:rsidR="00DE4451" w:rsidRDefault="00DE4451" w:rsidP="00C40046">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inionPro-Bold">
    <w:altName w:val="Times New Roman"/>
    <w:panose1 w:val="00000000000000000000"/>
    <w:charset w:val="00"/>
    <w:family w:val="roman"/>
    <w:notTrueType/>
    <w:pitch w:val="default"/>
    <w:sig w:usb0="00000000" w:usb1="00000000" w:usb2="00000000" w:usb3="00000000" w:csb0="00000000" w:csb1="00000000"/>
  </w:font>
  <w:font w:name="EuclidSymbol">
    <w:altName w:val="Times New Roman"/>
    <w:panose1 w:val="00000000000000000000"/>
    <w:charset w:val="00"/>
    <w:family w:val="roman"/>
    <w:notTrueType/>
    <w:pitch w:val="default"/>
    <w:sig w:usb0="00000000" w:usb1="00000000" w:usb2="00000000" w:usb3="00000000" w:csb0="00000000" w:csb1="00000000"/>
  </w:font>
  <w:font w:name="MinionPro-It">
    <w:panose1 w:val="00000000000000000000"/>
    <w:charset w:val="00"/>
    <w:family w:val="roman"/>
    <w:notTrueType/>
    <w:pitch w:val="default"/>
    <w:sig w:usb0="00000000" w:usb1="00000000" w:usb2="00000000" w:usb3="00000000" w:csb0="00000000" w:csb1="00000000"/>
  </w:font>
  <w:font w:name="TimesNewRomanPSMT">
    <w:altName w:val="Times New Roman"/>
    <w:panose1 w:val="00000000000000000000"/>
    <w:charset w:val="00"/>
    <w:family w:val="roman"/>
    <w:notTrueType/>
    <w:pitch w:val="default"/>
    <w:sig w:usb0="00000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E4451" w:rsidRDefault="00DE4451" w:rsidP="00C40046">
      <w:r>
        <w:separator/>
      </w:r>
    </w:p>
  </w:footnote>
  <w:footnote w:type="continuationSeparator" w:id="1">
    <w:p w:rsidR="00DE4451" w:rsidRDefault="00DE4451" w:rsidP="00C4004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D0241"/>
    <w:multiLevelType w:val="hybridMultilevel"/>
    <w:tmpl w:val="24227CD8"/>
    <w:lvl w:ilvl="0" w:tplc="0ABE9F3A">
      <w:start w:val="4"/>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9AC2C40"/>
    <w:multiLevelType w:val="hybridMultilevel"/>
    <w:tmpl w:val="8C70190E"/>
    <w:lvl w:ilvl="0" w:tplc="98DE22F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35F006E7"/>
    <w:multiLevelType w:val="hybridMultilevel"/>
    <w:tmpl w:val="78B06408"/>
    <w:lvl w:ilvl="0" w:tplc="390A8BD2">
      <w:start w:val="1"/>
      <w:numFmt w:val="upperLetter"/>
      <w:lvlText w:val="%1."/>
      <w:lvlJc w:val="left"/>
      <w:pPr>
        <w:ind w:left="480" w:hanging="360"/>
      </w:pPr>
      <w:rPr>
        <w:rFonts w:hint="default"/>
      </w:rPr>
    </w:lvl>
    <w:lvl w:ilvl="1" w:tplc="04090019" w:tentative="1">
      <w:start w:val="1"/>
      <w:numFmt w:val="lowerLetter"/>
      <w:lvlText w:val="%2)"/>
      <w:lvlJc w:val="left"/>
      <w:pPr>
        <w:ind w:left="960" w:hanging="420"/>
      </w:pPr>
    </w:lvl>
    <w:lvl w:ilvl="2" w:tplc="0409001B" w:tentative="1">
      <w:start w:val="1"/>
      <w:numFmt w:val="lowerRoman"/>
      <w:lvlText w:val="%3."/>
      <w:lvlJc w:val="right"/>
      <w:pPr>
        <w:ind w:left="1380" w:hanging="420"/>
      </w:pPr>
    </w:lvl>
    <w:lvl w:ilvl="3" w:tplc="0409000F" w:tentative="1">
      <w:start w:val="1"/>
      <w:numFmt w:val="decimal"/>
      <w:lvlText w:val="%4."/>
      <w:lvlJc w:val="left"/>
      <w:pPr>
        <w:ind w:left="1800" w:hanging="420"/>
      </w:pPr>
    </w:lvl>
    <w:lvl w:ilvl="4" w:tplc="04090019" w:tentative="1">
      <w:start w:val="1"/>
      <w:numFmt w:val="lowerLetter"/>
      <w:lvlText w:val="%5)"/>
      <w:lvlJc w:val="left"/>
      <w:pPr>
        <w:ind w:left="2220" w:hanging="420"/>
      </w:pPr>
    </w:lvl>
    <w:lvl w:ilvl="5" w:tplc="0409001B" w:tentative="1">
      <w:start w:val="1"/>
      <w:numFmt w:val="lowerRoman"/>
      <w:lvlText w:val="%6."/>
      <w:lvlJc w:val="right"/>
      <w:pPr>
        <w:ind w:left="2640" w:hanging="420"/>
      </w:pPr>
    </w:lvl>
    <w:lvl w:ilvl="6" w:tplc="0409000F" w:tentative="1">
      <w:start w:val="1"/>
      <w:numFmt w:val="decimal"/>
      <w:lvlText w:val="%7."/>
      <w:lvlJc w:val="left"/>
      <w:pPr>
        <w:ind w:left="3060" w:hanging="420"/>
      </w:pPr>
    </w:lvl>
    <w:lvl w:ilvl="7" w:tplc="04090019" w:tentative="1">
      <w:start w:val="1"/>
      <w:numFmt w:val="lowerLetter"/>
      <w:lvlText w:val="%8)"/>
      <w:lvlJc w:val="left"/>
      <w:pPr>
        <w:ind w:left="3480" w:hanging="420"/>
      </w:pPr>
    </w:lvl>
    <w:lvl w:ilvl="8" w:tplc="0409001B" w:tentative="1">
      <w:start w:val="1"/>
      <w:numFmt w:val="lowerRoman"/>
      <w:lvlText w:val="%9."/>
      <w:lvlJc w:val="right"/>
      <w:pPr>
        <w:ind w:left="3900" w:hanging="420"/>
      </w:pPr>
    </w:lvl>
  </w:abstractNum>
  <w:abstractNum w:abstractNumId="3">
    <w:nsid w:val="572162E1"/>
    <w:multiLevelType w:val="hybridMultilevel"/>
    <w:tmpl w:val="486CA60C"/>
    <w:lvl w:ilvl="0" w:tplc="03DEAFE4">
      <w:start w:val="4"/>
      <w:numFmt w:val="bullet"/>
      <w:lvlText w:val=""/>
      <w:lvlJc w:val="left"/>
      <w:pPr>
        <w:ind w:left="465" w:hanging="360"/>
      </w:pPr>
      <w:rPr>
        <w:rFonts w:ascii="Wingdings" w:eastAsiaTheme="minorEastAsia" w:hAnsi="Wingdings"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4">
    <w:nsid w:val="5759415C"/>
    <w:multiLevelType w:val="hybridMultilevel"/>
    <w:tmpl w:val="60C26FD8"/>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601B3131"/>
    <w:multiLevelType w:val="hybridMultilevel"/>
    <w:tmpl w:val="5DD89D02"/>
    <w:lvl w:ilvl="0" w:tplc="84BA65AE">
      <w:start w:val="1"/>
      <w:numFmt w:val="upperLetter"/>
      <w:lvlText w:val="%1．"/>
      <w:lvlJc w:val="left"/>
      <w:pPr>
        <w:ind w:left="360" w:hanging="360"/>
      </w:pPr>
      <w:rPr>
        <w:rFonts w:ascii="Tahoma" w:hAnsi="Tahoma" w:cs="Tahoma" w:hint="default"/>
        <w:color w:val="000000"/>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5"/>
  </w:num>
  <w:num w:numId="3">
    <w:abstractNumId w:val="0"/>
  </w:num>
  <w:num w:numId="4">
    <w:abstractNumId w:val="3"/>
  </w:num>
  <w:num w:numId="5">
    <w:abstractNumId w:val="1"/>
  </w:num>
  <w:num w:numId="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819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EN.InstantFormat" w:val="&lt;ENInstantFormat&gt;&lt;Enabled&gt;1&lt;/Enabled&gt;&lt;ScanUnformatted&gt;1&lt;/ScanUnformatted&gt;&lt;ScanChanges&gt;1&lt;/ScanChanges&gt;&lt;Suspended&gt;0&lt;/Suspended&gt;&lt;/ENInstantFormat&gt;"/>
    <w:docVar w:name="EN.Layout" w:val="&lt;ENLayout&gt;&lt;Style&gt;chinese version&lt;/Style&gt;&lt;LeftDelim&gt;{&lt;/LeftDelim&gt;&lt;RightDelim&gt;}&lt;/RightDelim&gt;&lt;FontName&gt;Calibri&lt;/FontName&gt;&lt;FontSize&gt;10&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rswes2vpqrz022edrrnva2tk0r00vrxe9s5p&quot;&gt;Drug of 8 Copy&lt;record-ids&gt;&lt;item&gt;1&lt;/item&gt;&lt;item&gt;4&lt;/item&gt;&lt;item&gt;5&lt;/item&gt;&lt;item&gt;9&lt;/item&gt;&lt;item&gt;11&lt;/item&gt;&lt;item&gt;13&lt;/item&gt;&lt;item&gt;14&lt;/item&gt;&lt;item&gt;17&lt;/item&gt;&lt;item&gt;18&lt;/item&gt;&lt;item&gt;23&lt;/item&gt;&lt;item&gt;24&lt;/item&gt;&lt;item&gt;26&lt;/item&gt;&lt;item&gt;29&lt;/item&gt;&lt;item&gt;36&lt;/item&gt;&lt;/record-ids&gt;&lt;/item&gt;&lt;/Libraries&gt;"/>
  </w:docVars>
  <w:rsids>
    <w:rsidRoot w:val="003B0A40"/>
    <w:rsid w:val="00000D67"/>
    <w:rsid w:val="00007CD3"/>
    <w:rsid w:val="00011421"/>
    <w:rsid w:val="00013F8E"/>
    <w:rsid w:val="0003187A"/>
    <w:rsid w:val="00036E7E"/>
    <w:rsid w:val="000507FA"/>
    <w:rsid w:val="00052C4F"/>
    <w:rsid w:val="0005488B"/>
    <w:rsid w:val="00060D43"/>
    <w:rsid w:val="00063D65"/>
    <w:rsid w:val="00072683"/>
    <w:rsid w:val="000750FC"/>
    <w:rsid w:val="000778BF"/>
    <w:rsid w:val="00090A13"/>
    <w:rsid w:val="0009699F"/>
    <w:rsid w:val="0009726D"/>
    <w:rsid w:val="000B4268"/>
    <w:rsid w:val="000E4A65"/>
    <w:rsid w:val="000F13B5"/>
    <w:rsid w:val="000F6EC3"/>
    <w:rsid w:val="001014C2"/>
    <w:rsid w:val="0011044E"/>
    <w:rsid w:val="00115AB5"/>
    <w:rsid w:val="00130317"/>
    <w:rsid w:val="001308A0"/>
    <w:rsid w:val="00132A56"/>
    <w:rsid w:val="001358C4"/>
    <w:rsid w:val="001414BA"/>
    <w:rsid w:val="00141DA5"/>
    <w:rsid w:val="0014763D"/>
    <w:rsid w:val="00150A75"/>
    <w:rsid w:val="0015146E"/>
    <w:rsid w:val="001541E5"/>
    <w:rsid w:val="00170817"/>
    <w:rsid w:val="00186594"/>
    <w:rsid w:val="001A6685"/>
    <w:rsid w:val="001B4A5D"/>
    <w:rsid w:val="001B7EF7"/>
    <w:rsid w:val="001C16B6"/>
    <w:rsid w:val="001E6598"/>
    <w:rsid w:val="001F119A"/>
    <w:rsid w:val="001F5A01"/>
    <w:rsid w:val="001F754D"/>
    <w:rsid w:val="00203F58"/>
    <w:rsid w:val="00213026"/>
    <w:rsid w:val="00214C2F"/>
    <w:rsid w:val="00221701"/>
    <w:rsid w:val="00236754"/>
    <w:rsid w:val="00273518"/>
    <w:rsid w:val="002747A7"/>
    <w:rsid w:val="0027606A"/>
    <w:rsid w:val="002952D6"/>
    <w:rsid w:val="002A60ED"/>
    <w:rsid w:val="002B2D4A"/>
    <w:rsid w:val="002D627C"/>
    <w:rsid w:val="002E0632"/>
    <w:rsid w:val="002E7F9A"/>
    <w:rsid w:val="00311807"/>
    <w:rsid w:val="003222F2"/>
    <w:rsid w:val="00332D21"/>
    <w:rsid w:val="00334701"/>
    <w:rsid w:val="0033742E"/>
    <w:rsid w:val="00344D01"/>
    <w:rsid w:val="003804DC"/>
    <w:rsid w:val="003813F8"/>
    <w:rsid w:val="003B0A40"/>
    <w:rsid w:val="003C1F4E"/>
    <w:rsid w:val="003D6B13"/>
    <w:rsid w:val="003E4ACE"/>
    <w:rsid w:val="003F424C"/>
    <w:rsid w:val="003F6D10"/>
    <w:rsid w:val="00405A40"/>
    <w:rsid w:val="00406420"/>
    <w:rsid w:val="00422BD6"/>
    <w:rsid w:val="004231BD"/>
    <w:rsid w:val="00432313"/>
    <w:rsid w:val="00463B10"/>
    <w:rsid w:val="004674CF"/>
    <w:rsid w:val="00467518"/>
    <w:rsid w:val="00470C79"/>
    <w:rsid w:val="00476B1C"/>
    <w:rsid w:val="004800D7"/>
    <w:rsid w:val="00491E1B"/>
    <w:rsid w:val="004D62C9"/>
    <w:rsid w:val="004E2EB4"/>
    <w:rsid w:val="004F153A"/>
    <w:rsid w:val="004F5B47"/>
    <w:rsid w:val="00502DC0"/>
    <w:rsid w:val="00511F2A"/>
    <w:rsid w:val="005210CA"/>
    <w:rsid w:val="0053242C"/>
    <w:rsid w:val="00536E7A"/>
    <w:rsid w:val="00550B6D"/>
    <w:rsid w:val="00555B18"/>
    <w:rsid w:val="00561E48"/>
    <w:rsid w:val="00585263"/>
    <w:rsid w:val="00585CAD"/>
    <w:rsid w:val="00593906"/>
    <w:rsid w:val="00593D8A"/>
    <w:rsid w:val="005A6B40"/>
    <w:rsid w:val="005B25A8"/>
    <w:rsid w:val="005B38A8"/>
    <w:rsid w:val="005C217F"/>
    <w:rsid w:val="005C48DF"/>
    <w:rsid w:val="005C496D"/>
    <w:rsid w:val="00600B8E"/>
    <w:rsid w:val="006033EA"/>
    <w:rsid w:val="0060701C"/>
    <w:rsid w:val="00615FE0"/>
    <w:rsid w:val="00623AEC"/>
    <w:rsid w:val="00632FDB"/>
    <w:rsid w:val="00634828"/>
    <w:rsid w:val="006374BF"/>
    <w:rsid w:val="00637852"/>
    <w:rsid w:val="00640334"/>
    <w:rsid w:val="006462FA"/>
    <w:rsid w:val="006726B2"/>
    <w:rsid w:val="0067279E"/>
    <w:rsid w:val="00685C48"/>
    <w:rsid w:val="00693F9B"/>
    <w:rsid w:val="00695622"/>
    <w:rsid w:val="006969BB"/>
    <w:rsid w:val="006B205E"/>
    <w:rsid w:val="006B6821"/>
    <w:rsid w:val="006D6ED0"/>
    <w:rsid w:val="006F455D"/>
    <w:rsid w:val="006F7414"/>
    <w:rsid w:val="00711F7A"/>
    <w:rsid w:val="00720638"/>
    <w:rsid w:val="00731C5C"/>
    <w:rsid w:val="0073356D"/>
    <w:rsid w:val="0073367E"/>
    <w:rsid w:val="0074159F"/>
    <w:rsid w:val="007425EB"/>
    <w:rsid w:val="0074384F"/>
    <w:rsid w:val="007505D0"/>
    <w:rsid w:val="00754DFD"/>
    <w:rsid w:val="00760F82"/>
    <w:rsid w:val="00773D42"/>
    <w:rsid w:val="007754FD"/>
    <w:rsid w:val="007908F9"/>
    <w:rsid w:val="00792FDF"/>
    <w:rsid w:val="007B449F"/>
    <w:rsid w:val="007C3016"/>
    <w:rsid w:val="007D117B"/>
    <w:rsid w:val="007D1A4C"/>
    <w:rsid w:val="008035F1"/>
    <w:rsid w:val="0080622F"/>
    <w:rsid w:val="00833434"/>
    <w:rsid w:val="00862CAE"/>
    <w:rsid w:val="00875776"/>
    <w:rsid w:val="00880063"/>
    <w:rsid w:val="00882720"/>
    <w:rsid w:val="00884ED7"/>
    <w:rsid w:val="008A24BC"/>
    <w:rsid w:val="008C0096"/>
    <w:rsid w:val="008C139D"/>
    <w:rsid w:val="008C68B7"/>
    <w:rsid w:val="008D7537"/>
    <w:rsid w:val="008E6D7A"/>
    <w:rsid w:val="008E7545"/>
    <w:rsid w:val="008F0790"/>
    <w:rsid w:val="0090535A"/>
    <w:rsid w:val="00915B61"/>
    <w:rsid w:val="009177D6"/>
    <w:rsid w:val="00927FC3"/>
    <w:rsid w:val="00940259"/>
    <w:rsid w:val="009461E9"/>
    <w:rsid w:val="00956CF9"/>
    <w:rsid w:val="00957C84"/>
    <w:rsid w:val="00974F1B"/>
    <w:rsid w:val="009758CB"/>
    <w:rsid w:val="0099664B"/>
    <w:rsid w:val="00997BE0"/>
    <w:rsid w:val="009B39FC"/>
    <w:rsid w:val="009C787C"/>
    <w:rsid w:val="009D29BC"/>
    <w:rsid w:val="009E276F"/>
    <w:rsid w:val="009E3568"/>
    <w:rsid w:val="009F5DEF"/>
    <w:rsid w:val="009F721A"/>
    <w:rsid w:val="00A06392"/>
    <w:rsid w:val="00A13133"/>
    <w:rsid w:val="00A13699"/>
    <w:rsid w:val="00A24B2B"/>
    <w:rsid w:val="00A25417"/>
    <w:rsid w:val="00A27241"/>
    <w:rsid w:val="00A370CF"/>
    <w:rsid w:val="00A37798"/>
    <w:rsid w:val="00A53E0A"/>
    <w:rsid w:val="00A54FE8"/>
    <w:rsid w:val="00A57EDD"/>
    <w:rsid w:val="00A6250F"/>
    <w:rsid w:val="00A6477E"/>
    <w:rsid w:val="00A777ED"/>
    <w:rsid w:val="00A942C6"/>
    <w:rsid w:val="00A95489"/>
    <w:rsid w:val="00AA24E8"/>
    <w:rsid w:val="00AB092D"/>
    <w:rsid w:val="00AB3E79"/>
    <w:rsid w:val="00AC5BA7"/>
    <w:rsid w:val="00AD4D63"/>
    <w:rsid w:val="00AD6A71"/>
    <w:rsid w:val="00AE247C"/>
    <w:rsid w:val="00AE6D9A"/>
    <w:rsid w:val="00AF44AF"/>
    <w:rsid w:val="00B24C81"/>
    <w:rsid w:val="00B41210"/>
    <w:rsid w:val="00B57F64"/>
    <w:rsid w:val="00B70A8A"/>
    <w:rsid w:val="00B719DD"/>
    <w:rsid w:val="00B919A9"/>
    <w:rsid w:val="00B921D6"/>
    <w:rsid w:val="00B945F6"/>
    <w:rsid w:val="00BA1A6A"/>
    <w:rsid w:val="00BB26E5"/>
    <w:rsid w:val="00BB459B"/>
    <w:rsid w:val="00BC1C0A"/>
    <w:rsid w:val="00BC29E2"/>
    <w:rsid w:val="00BD39BE"/>
    <w:rsid w:val="00BE7DB8"/>
    <w:rsid w:val="00BF211A"/>
    <w:rsid w:val="00C02B14"/>
    <w:rsid w:val="00C13345"/>
    <w:rsid w:val="00C135A4"/>
    <w:rsid w:val="00C239D1"/>
    <w:rsid w:val="00C24521"/>
    <w:rsid w:val="00C25EF6"/>
    <w:rsid w:val="00C40046"/>
    <w:rsid w:val="00C40F28"/>
    <w:rsid w:val="00C515A0"/>
    <w:rsid w:val="00C56DFF"/>
    <w:rsid w:val="00C72FFE"/>
    <w:rsid w:val="00C779D8"/>
    <w:rsid w:val="00C80AE0"/>
    <w:rsid w:val="00CA17C4"/>
    <w:rsid w:val="00CA2716"/>
    <w:rsid w:val="00CB3E60"/>
    <w:rsid w:val="00CC3708"/>
    <w:rsid w:val="00CF38E9"/>
    <w:rsid w:val="00CF514E"/>
    <w:rsid w:val="00D015AC"/>
    <w:rsid w:val="00D05BA0"/>
    <w:rsid w:val="00D074C6"/>
    <w:rsid w:val="00D1510A"/>
    <w:rsid w:val="00D63B1B"/>
    <w:rsid w:val="00D659F2"/>
    <w:rsid w:val="00D74772"/>
    <w:rsid w:val="00D8224E"/>
    <w:rsid w:val="00D82A4F"/>
    <w:rsid w:val="00D87DC0"/>
    <w:rsid w:val="00D9727E"/>
    <w:rsid w:val="00DA17C5"/>
    <w:rsid w:val="00DA30DF"/>
    <w:rsid w:val="00DA4933"/>
    <w:rsid w:val="00DA5953"/>
    <w:rsid w:val="00DB137D"/>
    <w:rsid w:val="00DB4257"/>
    <w:rsid w:val="00DB5C52"/>
    <w:rsid w:val="00DD1EBD"/>
    <w:rsid w:val="00DE4451"/>
    <w:rsid w:val="00DF4DFC"/>
    <w:rsid w:val="00DF5F3C"/>
    <w:rsid w:val="00E00FFF"/>
    <w:rsid w:val="00E0610C"/>
    <w:rsid w:val="00E10789"/>
    <w:rsid w:val="00E109B0"/>
    <w:rsid w:val="00E122F3"/>
    <w:rsid w:val="00E15329"/>
    <w:rsid w:val="00E30385"/>
    <w:rsid w:val="00E37CBB"/>
    <w:rsid w:val="00E538C9"/>
    <w:rsid w:val="00E6682D"/>
    <w:rsid w:val="00E82849"/>
    <w:rsid w:val="00E85359"/>
    <w:rsid w:val="00E87854"/>
    <w:rsid w:val="00E9560D"/>
    <w:rsid w:val="00EB39BD"/>
    <w:rsid w:val="00EB77D6"/>
    <w:rsid w:val="00EC0F0F"/>
    <w:rsid w:val="00EC1258"/>
    <w:rsid w:val="00EC5771"/>
    <w:rsid w:val="00EC7CD3"/>
    <w:rsid w:val="00ED1EEC"/>
    <w:rsid w:val="00EE31E8"/>
    <w:rsid w:val="00EE63B5"/>
    <w:rsid w:val="00EF07CB"/>
    <w:rsid w:val="00EF784B"/>
    <w:rsid w:val="00F02271"/>
    <w:rsid w:val="00F21330"/>
    <w:rsid w:val="00F21E00"/>
    <w:rsid w:val="00F22614"/>
    <w:rsid w:val="00F31A88"/>
    <w:rsid w:val="00F37AA3"/>
    <w:rsid w:val="00F5333A"/>
    <w:rsid w:val="00F61C17"/>
    <w:rsid w:val="00F818C8"/>
    <w:rsid w:val="00F84C22"/>
    <w:rsid w:val="00F87ACF"/>
    <w:rsid w:val="00FA1CCF"/>
    <w:rsid w:val="00FB7F05"/>
    <w:rsid w:val="00FE01B2"/>
    <w:rsid w:val="00FF092D"/>
    <w:rsid w:val="00FF757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109B0"/>
    <w:pPr>
      <w:widowControl w:val="0"/>
      <w:jc w:val="both"/>
    </w:pPr>
  </w:style>
  <w:style w:type="paragraph" w:styleId="2">
    <w:name w:val="heading 2"/>
    <w:basedOn w:val="a"/>
    <w:next w:val="a"/>
    <w:link w:val="2Char"/>
    <w:uiPriority w:val="9"/>
    <w:semiHidden/>
    <w:unhideWhenUsed/>
    <w:qFormat/>
    <w:rsid w:val="00585CAD"/>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semiHidden/>
    <w:unhideWhenUsed/>
    <w:qFormat/>
    <w:rsid w:val="00640334"/>
    <w:pPr>
      <w:keepNext/>
      <w:keepLines/>
      <w:spacing w:before="260" w:after="260" w:line="416" w:lineRule="auto"/>
      <w:outlineLvl w:val="2"/>
    </w:pPr>
    <w:rPr>
      <w:b/>
      <w:bCs/>
      <w:sz w:val="32"/>
      <w:szCs w:val="32"/>
    </w:rPr>
  </w:style>
  <w:style w:type="paragraph" w:styleId="5">
    <w:name w:val="heading 5"/>
    <w:aliases w:val="标题5"/>
    <w:basedOn w:val="a"/>
    <w:next w:val="a"/>
    <w:link w:val="5Char1"/>
    <w:uiPriority w:val="9"/>
    <w:qFormat/>
    <w:rsid w:val="00585CAD"/>
    <w:pPr>
      <w:widowControl/>
      <w:spacing w:beforeLines="50" w:line="360" w:lineRule="auto"/>
      <w:jc w:val="left"/>
      <w:outlineLvl w:val="4"/>
    </w:pPr>
    <w:rPr>
      <w:rFonts w:ascii="Times New Roman" w:eastAsia="宋体" w:hAnsi="Times New Roman" w:cs="Times New Roman"/>
      <w:b/>
      <w:kern w:val="0"/>
      <w:sz w:val="18"/>
      <w:szCs w:val="20"/>
      <w:lang w:eastAsia="en-US"/>
    </w:rPr>
  </w:style>
  <w:style w:type="paragraph" w:styleId="6">
    <w:name w:val="heading 6"/>
    <w:basedOn w:val="a"/>
    <w:next w:val="a"/>
    <w:link w:val="6Char"/>
    <w:uiPriority w:val="9"/>
    <w:semiHidden/>
    <w:unhideWhenUsed/>
    <w:qFormat/>
    <w:rsid w:val="00640334"/>
    <w:pPr>
      <w:keepNext/>
      <w:keepLines/>
      <w:spacing w:before="240" w:after="64" w:line="320" w:lineRule="auto"/>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A4933"/>
    <w:pPr>
      <w:ind w:firstLineChars="200" w:firstLine="420"/>
    </w:pPr>
  </w:style>
  <w:style w:type="paragraph" w:styleId="a4">
    <w:name w:val="Balloon Text"/>
    <w:basedOn w:val="a"/>
    <w:link w:val="Char"/>
    <w:uiPriority w:val="99"/>
    <w:semiHidden/>
    <w:unhideWhenUsed/>
    <w:rsid w:val="00B919A9"/>
    <w:rPr>
      <w:sz w:val="18"/>
      <w:szCs w:val="18"/>
    </w:rPr>
  </w:style>
  <w:style w:type="character" w:customStyle="1" w:styleId="Char">
    <w:name w:val="批注框文本 Char"/>
    <w:basedOn w:val="a0"/>
    <w:link w:val="a4"/>
    <w:uiPriority w:val="99"/>
    <w:semiHidden/>
    <w:rsid w:val="00B919A9"/>
    <w:rPr>
      <w:sz w:val="18"/>
      <w:szCs w:val="18"/>
    </w:rPr>
  </w:style>
  <w:style w:type="character" w:customStyle="1" w:styleId="fontstyle01">
    <w:name w:val="fontstyle01"/>
    <w:basedOn w:val="a0"/>
    <w:rsid w:val="007425EB"/>
    <w:rPr>
      <w:rFonts w:ascii="MinionPro-Bold" w:hAnsi="MinionPro-Bold" w:hint="default"/>
      <w:b/>
      <w:bCs/>
      <w:i w:val="0"/>
      <w:iCs w:val="0"/>
      <w:color w:val="000000"/>
      <w:sz w:val="18"/>
      <w:szCs w:val="18"/>
    </w:rPr>
  </w:style>
  <w:style w:type="character" w:customStyle="1" w:styleId="fontstyle21">
    <w:name w:val="fontstyle21"/>
    <w:basedOn w:val="a0"/>
    <w:rsid w:val="00884ED7"/>
    <w:rPr>
      <w:rFonts w:ascii="EuclidSymbol" w:hAnsi="EuclidSymbol" w:hint="default"/>
      <w:b w:val="0"/>
      <w:bCs w:val="0"/>
      <w:i w:val="0"/>
      <w:iCs w:val="0"/>
      <w:color w:val="000000"/>
      <w:sz w:val="18"/>
      <w:szCs w:val="18"/>
    </w:rPr>
  </w:style>
  <w:style w:type="character" w:customStyle="1" w:styleId="fontstyle31">
    <w:name w:val="fontstyle31"/>
    <w:basedOn w:val="a0"/>
    <w:rsid w:val="00884ED7"/>
    <w:rPr>
      <w:rFonts w:ascii="MinionPro-It" w:hAnsi="MinionPro-It" w:hint="default"/>
      <w:b w:val="0"/>
      <w:bCs w:val="0"/>
      <w:i/>
      <w:iCs/>
      <w:color w:val="000000"/>
      <w:sz w:val="18"/>
      <w:szCs w:val="18"/>
    </w:rPr>
  </w:style>
  <w:style w:type="character" w:customStyle="1" w:styleId="5Char">
    <w:name w:val="标题 5 Char"/>
    <w:basedOn w:val="a0"/>
    <w:uiPriority w:val="9"/>
    <w:semiHidden/>
    <w:rsid w:val="00585CAD"/>
    <w:rPr>
      <w:b/>
      <w:bCs/>
      <w:sz w:val="28"/>
      <w:szCs w:val="28"/>
    </w:rPr>
  </w:style>
  <w:style w:type="character" w:customStyle="1" w:styleId="5Char1">
    <w:name w:val="标题 5 Char1"/>
    <w:aliases w:val="标题5 Char"/>
    <w:link w:val="5"/>
    <w:uiPriority w:val="9"/>
    <w:rsid w:val="00585CAD"/>
    <w:rPr>
      <w:rFonts w:ascii="Times New Roman" w:eastAsia="宋体" w:hAnsi="Times New Roman" w:cs="Times New Roman"/>
      <w:b/>
      <w:kern w:val="0"/>
      <w:sz w:val="18"/>
      <w:szCs w:val="20"/>
      <w:lang w:eastAsia="en-US"/>
    </w:rPr>
  </w:style>
  <w:style w:type="character" w:customStyle="1" w:styleId="2Char">
    <w:name w:val="标题 2 Char"/>
    <w:basedOn w:val="a0"/>
    <w:link w:val="2"/>
    <w:uiPriority w:val="9"/>
    <w:semiHidden/>
    <w:rsid w:val="00585CAD"/>
    <w:rPr>
      <w:rFonts w:asciiTheme="majorHAnsi" w:eastAsiaTheme="majorEastAsia" w:hAnsiTheme="majorHAnsi" w:cstheme="majorBidi"/>
      <w:b/>
      <w:bCs/>
      <w:sz w:val="32"/>
      <w:szCs w:val="32"/>
    </w:rPr>
  </w:style>
  <w:style w:type="character" w:customStyle="1" w:styleId="3Char">
    <w:name w:val="标题 3 Char"/>
    <w:basedOn w:val="a0"/>
    <w:link w:val="3"/>
    <w:uiPriority w:val="9"/>
    <w:semiHidden/>
    <w:rsid w:val="00640334"/>
    <w:rPr>
      <w:b/>
      <w:bCs/>
      <w:sz w:val="32"/>
      <w:szCs w:val="32"/>
    </w:rPr>
  </w:style>
  <w:style w:type="character" w:customStyle="1" w:styleId="6Char">
    <w:name w:val="标题 6 Char"/>
    <w:basedOn w:val="a0"/>
    <w:link w:val="6"/>
    <w:uiPriority w:val="9"/>
    <w:semiHidden/>
    <w:rsid w:val="00640334"/>
    <w:rPr>
      <w:rFonts w:asciiTheme="majorHAnsi" w:eastAsiaTheme="majorEastAsia" w:hAnsiTheme="majorHAnsi" w:cstheme="majorBidi"/>
      <w:b/>
      <w:bCs/>
      <w:sz w:val="24"/>
      <w:szCs w:val="24"/>
    </w:rPr>
  </w:style>
  <w:style w:type="character" w:customStyle="1" w:styleId="fontstyle11">
    <w:name w:val="fontstyle11"/>
    <w:basedOn w:val="a0"/>
    <w:rsid w:val="00C56DFF"/>
    <w:rPr>
      <w:rFonts w:ascii="TimesNewRomanPSMT" w:hAnsi="TimesNewRomanPSMT" w:hint="default"/>
      <w:b w:val="0"/>
      <w:bCs w:val="0"/>
      <w:i w:val="0"/>
      <w:iCs w:val="0"/>
      <w:color w:val="000000"/>
      <w:sz w:val="20"/>
      <w:szCs w:val="20"/>
    </w:rPr>
  </w:style>
  <w:style w:type="paragraph" w:styleId="a5">
    <w:name w:val="Date"/>
    <w:basedOn w:val="a"/>
    <w:next w:val="a"/>
    <w:link w:val="Char0"/>
    <w:uiPriority w:val="99"/>
    <w:semiHidden/>
    <w:unhideWhenUsed/>
    <w:rsid w:val="00311807"/>
    <w:pPr>
      <w:ind w:leftChars="2500" w:left="100"/>
    </w:pPr>
  </w:style>
  <w:style w:type="character" w:customStyle="1" w:styleId="Char0">
    <w:name w:val="日期 Char"/>
    <w:basedOn w:val="a0"/>
    <w:link w:val="a5"/>
    <w:uiPriority w:val="99"/>
    <w:semiHidden/>
    <w:rsid w:val="00311807"/>
  </w:style>
  <w:style w:type="paragraph" w:styleId="a6">
    <w:name w:val="header"/>
    <w:basedOn w:val="a"/>
    <w:link w:val="Char1"/>
    <w:uiPriority w:val="99"/>
    <w:unhideWhenUsed/>
    <w:rsid w:val="00C40046"/>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6"/>
    <w:uiPriority w:val="99"/>
    <w:rsid w:val="00C40046"/>
    <w:rPr>
      <w:sz w:val="18"/>
      <w:szCs w:val="18"/>
    </w:rPr>
  </w:style>
  <w:style w:type="paragraph" w:styleId="a7">
    <w:name w:val="footer"/>
    <w:basedOn w:val="a"/>
    <w:link w:val="Char2"/>
    <w:uiPriority w:val="99"/>
    <w:unhideWhenUsed/>
    <w:rsid w:val="00C40046"/>
    <w:pPr>
      <w:tabs>
        <w:tab w:val="center" w:pos="4153"/>
        <w:tab w:val="right" w:pos="8306"/>
      </w:tabs>
      <w:snapToGrid w:val="0"/>
      <w:jc w:val="left"/>
    </w:pPr>
    <w:rPr>
      <w:sz w:val="18"/>
      <w:szCs w:val="18"/>
    </w:rPr>
  </w:style>
  <w:style w:type="character" w:customStyle="1" w:styleId="Char2">
    <w:name w:val="页脚 Char"/>
    <w:basedOn w:val="a0"/>
    <w:link w:val="a7"/>
    <w:uiPriority w:val="99"/>
    <w:rsid w:val="00C40046"/>
    <w:rPr>
      <w:sz w:val="18"/>
      <w:szCs w:val="18"/>
    </w:rPr>
  </w:style>
  <w:style w:type="paragraph" w:styleId="a8">
    <w:name w:val="footnote text"/>
    <w:basedOn w:val="a"/>
    <w:link w:val="Char3"/>
    <w:semiHidden/>
    <w:rsid w:val="0005488B"/>
    <w:pPr>
      <w:snapToGrid w:val="0"/>
      <w:jc w:val="left"/>
    </w:pPr>
    <w:rPr>
      <w:rFonts w:ascii="Times New Roman" w:eastAsia="宋体" w:hAnsi="Times New Roman" w:cs="Times New Roman"/>
      <w:sz w:val="18"/>
      <w:szCs w:val="18"/>
    </w:rPr>
  </w:style>
  <w:style w:type="character" w:customStyle="1" w:styleId="Char3">
    <w:name w:val="脚注文本 Char"/>
    <w:basedOn w:val="a0"/>
    <w:link w:val="a8"/>
    <w:semiHidden/>
    <w:rsid w:val="0005488B"/>
    <w:rPr>
      <w:rFonts w:ascii="Times New Roman" w:eastAsia="宋体" w:hAnsi="Times New Roman" w:cs="Times New Roman"/>
      <w:sz w:val="18"/>
      <w:szCs w:val="18"/>
    </w:rPr>
  </w:style>
  <w:style w:type="paragraph" w:styleId="a9">
    <w:name w:val="Normal (Web)"/>
    <w:basedOn w:val="a"/>
    <w:uiPriority w:val="99"/>
    <w:semiHidden/>
    <w:unhideWhenUsed/>
    <w:rsid w:val="008A24BC"/>
    <w:pPr>
      <w:widowControl/>
      <w:spacing w:before="100" w:beforeAutospacing="1" w:after="100" w:afterAutospacing="1"/>
      <w:jc w:val="left"/>
    </w:pPr>
    <w:rPr>
      <w:rFonts w:ascii="宋体" w:eastAsia="宋体" w:hAnsi="宋体" w:cs="宋体"/>
      <w:kern w:val="0"/>
      <w:sz w:val="24"/>
      <w:szCs w:val="24"/>
    </w:rPr>
  </w:style>
  <w:style w:type="paragraph" w:customStyle="1" w:styleId="EndNoteBibliographyTitle">
    <w:name w:val="EndNote Bibliography Title"/>
    <w:basedOn w:val="a"/>
    <w:link w:val="EndNoteBibliographyTitleChar"/>
    <w:rsid w:val="003E4ACE"/>
    <w:pPr>
      <w:jc w:val="center"/>
    </w:pPr>
    <w:rPr>
      <w:rFonts w:ascii="Calibri" w:hAnsi="Calibri" w:cs="Calibri"/>
      <w:noProof/>
      <w:sz w:val="20"/>
    </w:rPr>
  </w:style>
  <w:style w:type="character" w:customStyle="1" w:styleId="EndNoteBibliographyTitleChar">
    <w:name w:val="EndNote Bibliography Title Char"/>
    <w:basedOn w:val="a0"/>
    <w:link w:val="EndNoteBibliographyTitle"/>
    <w:rsid w:val="003E4ACE"/>
    <w:rPr>
      <w:rFonts w:ascii="Calibri" w:hAnsi="Calibri" w:cs="Calibri"/>
      <w:noProof/>
      <w:sz w:val="20"/>
    </w:rPr>
  </w:style>
  <w:style w:type="paragraph" w:customStyle="1" w:styleId="EndNoteBibliography">
    <w:name w:val="EndNote Bibliography"/>
    <w:basedOn w:val="a"/>
    <w:link w:val="EndNoteBibliographyChar"/>
    <w:rsid w:val="003E4ACE"/>
    <w:rPr>
      <w:rFonts w:ascii="Calibri" w:hAnsi="Calibri" w:cs="Calibri"/>
      <w:noProof/>
      <w:sz w:val="20"/>
    </w:rPr>
  </w:style>
  <w:style w:type="character" w:customStyle="1" w:styleId="EndNoteBibliographyChar">
    <w:name w:val="EndNote Bibliography Char"/>
    <w:basedOn w:val="a0"/>
    <w:link w:val="EndNoteBibliography"/>
    <w:rsid w:val="003E4ACE"/>
    <w:rPr>
      <w:rFonts w:ascii="Calibri" w:hAnsi="Calibri" w:cs="Calibri"/>
      <w:noProof/>
      <w:sz w:val="20"/>
    </w:rPr>
  </w:style>
  <w:style w:type="character" w:styleId="aa">
    <w:name w:val="Hyperlink"/>
    <w:basedOn w:val="a0"/>
    <w:uiPriority w:val="99"/>
    <w:unhideWhenUsed/>
    <w:rsid w:val="003E4ACE"/>
    <w:rPr>
      <w:color w:val="0000FF" w:themeColor="hyperlink"/>
      <w:u w:val="single"/>
    </w:rPr>
  </w:style>
  <w:style w:type="character" w:styleId="ab">
    <w:name w:val="Emphasis"/>
    <w:basedOn w:val="a0"/>
    <w:uiPriority w:val="20"/>
    <w:qFormat/>
    <w:rsid w:val="00D8224E"/>
    <w:rPr>
      <w:i w:val="0"/>
      <w:iCs w:val="0"/>
      <w:color w:val="CC0000"/>
    </w:rPr>
  </w:style>
</w:styles>
</file>

<file path=word/webSettings.xml><?xml version="1.0" encoding="utf-8"?>
<w:webSettings xmlns:r="http://schemas.openxmlformats.org/officeDocument/2006/relationships" xmlns:w="http://schemas.openxmlformats.org/wordprocessingml/2006/main">
  <w:divs>
    <w:div w:id="32006960">
      <w:bodyDiv w:val="1"/>
      <w:marLeft w:val="0"/>
      <w:marRight w:val="0"/>
      <w:marTop w:val="0"/>
      <w:marBottom w:val="0"/>
      <w:divBdr>
        <w:top w:val="none" w:sz="0" w:space="0" w:color="auto"/>
        <w:left w:val="none" w:sz="0" w:space="0" w:color="auto"/>
        <w:bottom w:val="none" w:sz="0" w:space="0" w:color="auto"/>
        <w:right w:val="none" w:sz="0" w:space="0" w:color="auto"/>
      </w:divBdr>
    </w:div>
    <w:div w:id="126582186">
      <w:bodyDiv w:val="1"/>
      <w:marLeft w:val="0"/>
      <w:marRight w:val="0"/>
      <w:marTop w:val="0"/>
      <w:marBottom w:val="0"/>
      <w:divBdr>
        <w:top w:val="none" w:sz="0" w:space="0" w:color="auto"/>
        <w:left w:val="none" w:sz="0" w:space="0" w:color="auto"/>
        <w:bottom w:val="none" w:sz="0" w:space="0" w:color="auto"/>
        <w:right w:val="none" w:sz="0" w:space="0" w:color="auto"/>
      </w:divBdr>
    </w:div>
    <w:div w:id="128406001">
      <w:bodyDiv w:val="1"/>
      <w:marLeft w:val="0"/>
      <w:marRight w:val="0"/>
      <w:marTop w:val="0"/>
      <w:marBottom w:val="0"/>
      <w:divBdr>
        <w:top w:val="none" w:sz="0" w:space="0" w:color="auto"/>
        <w:left w:val="none" w:sz="0" w:space="0" w:color="auto"/>
        <w:bottom w:val="none" w:sz="0" w:space="0" w:color="auto"/>
        <w:right w:val="none" w:sz="0" w:space="0" w:color="auto"/>
      </w:divBdr>
    </w:div>
    <w:div w:id="189494772">
      <w:bodyDiv w:val="1"/>
      <w:marLeft w:val="0"/>
      <w:marRight w:val="0"/>
      <w:marTop w:val="0"/>
      <w:marBottom w:val="0"/>
      <w:divBdr>
        <w:top w:val="none" w:sz="0" w:space="0" w:color="auto"/>
        <w:left w:val="none" w:sz="0" w:space="0" w:color="auto"/>
        <w:bottom w:val="none" w:sz="0" w:space="0" w:color="auto"/>
        <w:right w:val="none" w:sz="0" w:space="0" w:color="auto"/>
      </w:divBdr>
    </w:div>
    <w:div w:id="473136915">
      <w:bodyDiv w:val="1"/>
      <w:marLeft w:val="0"/>
      <w:marRight w:val="0"/>
      <w:marTop w:val="0"/>
      <w:marBottom w:val="0"/>
      <w:divBdr>
        <w:top w:val="none" w:sz="0" w:space="0" w:color="auto"/>
        <w:left w:val="none" w:sz="0" w:space="0" w:color="auto"/>
        <w:bottom w:val="none" w:sz="0" w:space="0" w:color="auto"/>
        <w:right w:val="none" w:sz="0" w:space="0" w:color="auto"/>
      </w:divBdr>
    </w:div>
    <w:div w:id="562331021">
      <w:bodyDiv w:val="1"/>
      <w:marLeft w:val="0"/>
      <w:marRight w:val="0"/>
      <w:marTop w:val="0"/>
      <w:marBottom w:val="0"/>
      <w:divBdr>
        <w:top w:val="none" w:sz="0" w:space="0" w:color="auto"/>
        <w:left w:val="none" w:sz="0" w:space="0" w:color="auto"/>
        <w:bottom w:val="none" w:sz="0" w:space="0" w:color="auto"/>
        <w:right w:val="none" w:sz="0" w:space="0" w:color="auto"/>
      </w:divBdr>
      <w:divsChild>
        <w:div w:id="1199123515">
          <w:marLeft w:val="0"/>
          <w:marRight w:val="0"/>
          <w:marTop w:val="0"/>
          <w:marBottom w:val="225"/>
          <w:divBdr>
            <w:top w:val="none" w:sz="0" w:space="0" w:color="auto"/>
            <w:left w:val="none" w:sz="0" w:space="0" w:color="auto"/>
            <w:bottom w:val="none" w:sz="0" w:space="0" w:color="auto"/>
            <w:right w:val="none" w:sz="0" w:space="0" w:color="auto"/>
          </w:divBdr>
        </w:div>
        <w:div w:id="1470897539">
          <w:marLeft w:val="0"/>
          <w:marRight w:val="0"/>
          <w:marTop w:val="0"/>
          <w:marBottom w:val="225"/>
          <w:divBdr>
            <w:top w:val="none" w:sz="0" w:space="0" w:color="auto"/>
            <w:left w:val="none" w:sz="0" w:space="0" w:color="auto"/>
            <w:bottom w:val="none" w:sz="0" w:space="0" w:color="auto"/>
            <w:right w:val="none" w:sz="0" w:space="0" w:color="auto"/>
          </w:divBdr>
        </w:div>
        <w:div w:id="809173770">
          <w:marLeft w:val="0"/>
          <w:marRight w:val="0"/>
          <w:marTop w:val="0"/>
          <w:marBottom w:val="225"/>
          <w:divBdr>
            <w:top w:val="none" w:sz="0" w:space="0" w:color="auto"/>
            <w:left w:val="none" w:sz="0" w:space="0" w:color="auto"/>
            <w:bottom w:val="none" w:sz="0" w:space="0" w:color="auto"/>
            <w:right w:val="none" w:sz="0" w:space="0" w:color="auto"/>
          </w:divBdr>
        </w:div>
      </w:divsChild>
    </w:div>
    <w:div w:id="648703974">
      <w:bodyDiv w:val="1"/>
      <w:marLeft w:val="0"/>
      <w:marRight w:val="0"/>
      <w:marTop w:val="0"/>
      <w:marBottom w:val="0"/>
      <w:divBdr>
        <w:top w:val="none" w:sz="0" w:space="0" w:color="auto"/>
        <w:left w:val="none" w:sz="0" w:space="0" w:color="auto"/>
        <w:bottom w:val="none" w:sz="0" w:space="0" w:color="auto"/>
        <w:right w:val="none" w:sz="0" w:space="0" w:color="auto"/>
      </w:divBdr>
    </w:div>
    <w:div w:id="683409593">
      <w:bodyDiv w:val="1"/>
      <w:marLeft w:val="0"/>
      <w:marRight w:val="0"/>
      <w:marTop w:val="0"/>
      <w:marBottom w:val="0"/>
      <w:divBdr>
        <w:top w:val="none" w:sz="0" w:space="0" w:color="auto"/>
        <w:left w:val="none" w:sz="0" w:space="0" w:color="auto"/>
        <w:bottom w:val="none" w:sz="0" w:space="0" w:color="auto"/>
        <w:right w:val="none" w:sz="0" w:space="0" w:color="auto"/>
      </w:divBdr>
    </w:div>
    <w:div w:id="703867034">
      <w:bodyDiv w:val="1"/>
      <w:marLeft w:val="0"/>
      <w:marRight w:val="0"/>
      <w:marTop w:val="0"/>
      <w:marBottom w:val="0"/>
      <w:divBdr>
        <w:top w:val="none" w:sz="0" w:space="0" w:color="auto"/>
        <w:left w:val="none" w:sz="0" w:space="0" w:color="auto"/>
        <w:bottom w:val="none" w:sz="0" w:space="0" w:color="auto"/>
        <w:right w:val="none" w:sz="0" w:space="0" w:color="auto"/>
      </w:divBdr>
    </w:div>
    <w:div w:id="759637411">
      <w:bodyDiv w:val="1"/>
      <w:marLeft w:val="0"/>
      <w:marRight w:val="0"/>
      <w:marTop w:val="0"/>
      <w:marBottom w:val="0"/>
      <w:divBdr>
        <w:top w:val="none" w:sz="0" w:space="0" w:color="auto"/>
        <w:left w:val="none" w:sz="0" w:space="0" w:color="auto"/>
        <w:bottom w:val="none" w:sz="0" w:space="0" w:color="auto"/>
        <w:right w:val="none" w:sz="0" w:space="0" w:color="auto"/>
      </w:divBdr>
    </w:div>
    <w:div w:id="824786130">
      <w:bodyDiv w:val="1"/>
      <w:marLeft w:val="0"/>
      <w:marRight w:val="0"/>
      <w:marTop w:val="0"/>
      <w:marBottom w:val="0"/>
      <w:divBdr>
        <w:top w:val="none" w:sz="0" w:space="0" w:color="auto"/>
        <w:left w:val="none" w:sz="0" w:space="0" w:color="auto"/>
        <w:bottom w:val="none" w:sz="0" w:space="0" w:color="auto"/>
        <w:right w:val="none" w:sz="0" w:space="0" w:color="auto"/>
      </w:divBdr>
    </w:div>
    <w:div w:id="1057434138">
      <w:bodyDiv w:val="1"/>
      <w:marLeft w:val="0"/>
      <w:marRight w:val="0"/>
      <w:marTop w:val="0"/>
      <w:marBottom w:val="0"/>
      <w:divBdr>
        <w:top w:val="none" w:sz="0" w:space="0" w:color="auto"/>
        <w:left w:val="none" w:sz="0" w:space="0" w:color="auto"/>
        <w:bottom w:val="none" w:sz="0" w:space="0" w:color="auto"/>
        <w:right w:val="none" w:sz="0" w:space="0" w:color="auto"/>
      </w:divBdr>
    </w:div>
    <w:div w:id="1160998000">
      <w:bodyDiv w:val="1"/>
      <w:marLeft w:val="0"/>
      <w:marRight w:val="0"/>
      <w:marTop w:val="0"/>
      <w:marBottom w:val="0"/>
      <w:divBdr>
        <w:top w:val="none" w:sz="0" w:space="0" w:color="auto"/>
        <w:left w:val="none" w:sz="0" w:space="0" w:color="auto"/>
        <w:bottom w:val="none" w:sz="0" w:space="0" w:color="auto"/>
        <w:right w:val="none" w:sz="0" w:space="0" w:color="auto"/>
      </w:divBdr>
    </w:div>
    <w:div w:id="1211960095">
      <w:bodyDiv w:val="1"/>
      <w:marLeft w:val="0"/>
      <w:marRight w:val="0"/>
      <w:marTop w:val="0"/>
      <w:marBottom w:val="0"/>
      <w:divBdr>
        <w:top w:val="none" w:sz="0" w:space="0" w:color="auto"/>
        <w:left w:val="none" w:sz="0" w:space="0" w:color="auto"/>
        <w:bottom w:val="none" w:sz="0" w:space="0" w:color="auto"/>
        <w:right w:val="none" w:sz="0" w:space="0" w:color="auto"/>
      </w:divBdr>
    </w:div>
    <w:div w:id="1218781768">
      <w:bodyDiv w:val="1"/>
      <w:marLeft w:val="0"/>
      <w:marRight w:val="0"/>
      <w:marTop w:val="0"/>
      <w:marBottom w:val="0"/>
      <w:divBdr>
        <w:top w:val="none" w:sz="0" w:space="0" w:color="auto"/>
        <w:left w:val="none" w:sz="0" w:space="0" w:color="auto"/>
        <w:bottom w:val="none" w:sz="0" w:space="0" w:color="auto"/>
        <w:right w:val="none" w:sz="0" w:space="0" w:color="auto"/>
      </w:divBdr>
    </w:div>
    <w:div w:id="1261598318">
      <w:bodyDiv w:val="1"/>
      <w:marLeft w:val="0"/>
      <w:marRight w:val="0"/>
      <w:marTop w:val="0"/>
      <w:marBottom w:val="0"/>
      <w:divBdr>
        <w:top w:val="none" w:sz="0" w:space="0" w:color="auto"/>
        <w:left w:val="none" w:sz="0" w:space="0" w:color="auto"/>
        <w:bottom w:val="none" w:sz="0" w:space="0" w:color="auto"/>
        <w:right w:val="none" w:sz="0" w:space="0" w:color="auto"/>
      </w:divBdr>
    </w:div>
    <w:div w:id="1277172196">
      <w:bodyDiv w:val="1"/>
      <w:marLeft w:val="0"/>
      <w:marRight w:val="0"/>
      <w:marTop w:val="0"/>
      <w:marBottom w:val="0"/>
      <w:divBdr>
        <w:top w:val="none" w:sz="0" w:space="0" w:color="auto"/>
        <w:left w:val="none" w:sz="0" w:space="0" w:color="auto"/>
        <w:bottom w:val="none" w:sz="0" w:space="0" w:color="auto"/>
        <w:right w:val="none" w:sz="0" w:space="0" w:color="auto"/>
      </w:divBdr>
    </w:div>
    <w:div w:id="1358314119">
      <w:bodyDiv w:val="1"/>
      <w:marLeft w:val="0"/>
      <w:marRight w:val="0"/>
      <w:marTop w:val="0"/>
      <w:marBottom w:val="0"/>
      <w:divBdr>
        <w:top w:val="none" w:sz="0" w:space="0" w:color="auto"/>
        <w:left w:val="none" w:sz="0" w:space="0" w:color="auto"/>
        <w:bottom w:val="none" w:sz="0" w:space="0" w:color="auto"/>
        <w:right w:val="none" w:sz="0" w:space="0" w:color="auto"/>
      </w:divBdr>
    </w:div>
    <w:div w:id="1409572775">
      <w:bodyDiv w:val="1"/>
      <w:marLeft w:val="0"/>
      <w:marRight w:val="0"/>
      <w:marTop w:val="0"/>
      <w:marBottom w:val="0"/>
      <w:divBdr>
        <w:top w:val="none" w:sz="0" w:space="0" w:color="auto"/>
        <w:left w:val="none" w:sz="0" w:space="0" w:color="auto"/>
        <w:bottom w:val="none" w:sz="0" w:space="0" w:color="auto"/>
        <w:right w:val="none" w:sz="0" w:space="0" w:color="auto"/>
      </w:divBdr>
    </w:div>
    <w:div w:id="1423333936">
      <w:bodyDiv w:val="1"/>
      <w:marLeft w:val="0"/>
      <w:marRight w:val="0"/>
      <w:marTop w:val="0"/>
      <w:marBottom w:val="0"/>
      <w:divBdr>
        <w:top w:val="none" w:sz="0" w:space="0" w:color="auto"/>
        <w:left w:val="none" w:sz="0" w:space="0" w:color="auto"/>
        <w:bottom w:val="none" w:sz="0" w:space="0" w:color="auto"/>
        <w:right w:val="none" w:sz="0" w:space="0" w:color="auto"/>
      </w:divBdr>
    </w:div>
    <w:div w:id="1461725047">
      <w:bodyDiv w:val="1"/>
      <w:marLeft w:val="0"/>
      <w:marRight w:val="0"/>
      <w:marTop w:val="0"/>
      <w:marBottom w:val="0"/>
      <w:divBdr>
        <w:top w:val="none" w:sz="0" w:space="0" w:color="auto"/>
        <w:left w:val="none" w:sz="0" w:space="0" w:color="auto"/>
        <w:bottom w:val="none" w:sz="0" w:space="0" w:color="auto"/>
        <w:right w:val="none" w:sz="0" w:space="0" w:color="auto"/>
      </w:divBdr>
    </w:div>
    <w:div w:id="1495608932">
      <w:bodyDiv w:val="1"/>
      <w:marLeft w:val="0"/>
      <w:marRight w:val="0"/>
      <w:marTop w:val="0"/>
      <w:marBottom w:val="0"/>
      <w:divBdr>
        <w:top w:val="none" w:sz="0" w:space="0" w:color="auto"/>
        <w:left w:val="none" w:sz="0" w:space="0" w:color="auto"/>
        <w:bottom w:val="none" w:sz="0" w:space="0" w:color="auto"/>
        <w:right w:val="none" w:sz="0" w:space="0" w:color="auto"/>
      </w:divBdr>
    </w:div>
    <w:div w:id="1538464746">
      <w:bodyDiv w:val="1"/>
      <w:marLeft w:val="0"/>
      <w:marRight w:val="0"/>
      <w:marTop w:val="0"/>
      <w:marBottom w:val="0"/>
      <w:divBdr>
        <w:top w:val="none" w:sz="0" w:space="0" w:color="auto"/>
        <w:left w:val="none" w:sz="0" w:space="0" w:color="auto"/>
        <w:bottom w:val="none" w:sz="0" w:space="0" w:color="auto"/>
        <w:right w:val="none" w:sz="0" w:space="0" w:color="auto"/>
      </w:divBdr>
      <w:divsChild>
        <w:div w:id="304043997">
          <w:marLeft w:val="0"/>
          <w:marRight w:val="0"/>
          <w:marTop w:val="0"/>
          <w:marBottom w:val="0"/>
          <w:divBdr>
            <w:top w:val="none" w:sz="0" w:space="0" w:color="auto"/>
            <w:left w:val="none" w:sz="0" w:space="0" w:color="auto"/>
            <w:bottom w:val="none" w:sz="0" w:space="0" w:color="auto"/>
            <w:right w:val="none" w:sz="0" w:space="0" w:color="auto"/>
          </w:divBdr>
          <w:divsChild>
            <w:div w:id="1634561125">
              <w:marLeft w:val="0"/>
              <w:marRight w:val="0"/>
              <w:marTop w:val="0"/>
              <w:marBottom w:val="0"/>
              <w:divBdr>
                <w:top w:val="none" w:sz="0" w:space="0" w:color="auto"/>
                <w:left w:val="none" w:sz="0" w:space="0" w:color="auto"/>
                <w:bottom w:val="none" w:sz="0" w:space="0" w:color="auto"/>
                <w:right w:val="none" w:sz="0" w:space="0" w:color="auto"/>
              </w:divBdr>
              <w:divsChild>
                <w:div w:id="1773628619">
                  <w:marLeft w:val="0"/>
                  <w:marRight w:val="0"/>
                  <w:marTop w:val="0"/>
                  <w:marBottom w:val="0"/>
                  <w:divBdr>
                    <w:top w:val="none" w:sz="0" w:space="0" w:color="auto"/>
                    <w:left w:val="none" w:sz="0" w:space="0" w:color="auto"/>
                    <w:bottom w:val="none" w:sz="0" w:space="0" w:color="auto"/>
                    <w:right w:val="none" w:sz="0" w:space="0" w:color="auto"/>
                  </w:divBdr>
                  <w:divsChild>
                    <w:div w:id="18313947">
                      <w:marLeft w:val="0"/>
                      <w:marRight w:val="0"/>
                      <w:marTop w:val="0"/>
                      <w:marBottom w:val="0"/>
                      <w:divBdr>
                        <w:top w:val="none" w:sz="0" w:space="0" w:color="auto"/>
                        <w:left w:val="none" w:sz="0" w:space="0" w:color="auto"/>
                        <w:bottom w:val="none" w:sz="0" w:space="0" w:color="auto"/>
                        <w:right w:val="none" w:sz="0" w:space="0" w:color="auto"/>
                      </w:divBdr>
                      <w:divsChild>
                        <w:div w:id="186354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0217183">
      <w:bodyDiv w:val="1"/>
      <w:marLeft w:val="0"/>
      <w:marRight w:val="0"/>
      <w:marTop w:val="0"/>
      <w:marBottom w:val="0"/>
      <w:divBdr>
        <w:top w:val="none" w:sz="0" w:space="0" w:color="auto"/>
        <w:left w:val="none" w:sz="0" w:space="0" w:color="auto"/>
        <w:bottom w:val="none" w:sz="0" w:space="0" w:color="auto"/>
        <w:right w:val="none" w:sz="0" w:space="0" w:color="auto"/>
      </w:divBdr>
    </w:div>
    <w:div w:id="1649431909">
      <w:bodyDiv w:val="1"/>
      <w:marLeft w:val="0"/>
      <w:marRight w:val="0"/>
      <w:marTop w:val="0"/>
      <w:marBottom w:val="0"/>
      <w:divBdr>
        <w:top w:val="none" w:sz="0" w:space="0" w:color="auto"/>
        <w:left w:val="none" w:sz="0" w:space="0" w:color="auto"/>
        <w:bottom w:val="none" w:sz="0" w:space="0" w:color="auto"/>
        <w:right w:val="none" w:sz="0" w:space="0" w:color="auto"/>
      </w:divBdr>
    </w:div>
    <w:div w:id="1815945916">
      <w:bodyDiv w:val="1"/>
      <w:marLeft w:val="0"/>
      <w:marRight w:val="0"/>
      <w:marTop w:val="0"/>
      <w:marBottom w:val="0"/>
      <w:divBdr>
        <w:top w:val="none" w:sz="0" w:space="0" w:color="auto"/>
        <w:left w:val="none" w:sz="0" w:space="0" w:color="auto"/>
        <w:bottom w:val="none" w:sz="0" w:space="0" w:color="auto"/>
        <w:right w:val="none" w:sz="0" w:space="0" w:color="auto"/>
      </w:divBdr>
    </w:div>
    <w:div w:id="1847667009">
      <w:bodyDiv w:val="1"/>
      <w:marLeft w:val="0"/>
      <w:marRight w:val="0"/>
      <w:marTop w:val="0"/>
      <w:marBottom w:val="0"/>
      <w:divBdr>
        <w:top w:val="none" w:sz="0" w:space="0" w:color="auto"/>
        <w:left w:val="none" w:sz="0" w:space="0" w:color="auto"/>
        <w:bottom w:val="none" w:sz="0" w:space="0" w:color="auto"/>
        <w:right w:val="none" w:sz="0" w:space="0" w:color="auto"/>
      </w:divBdr>
    </w:div>
    <w:div w:id="1909533342">
      <w:bodyDiv w:val="1"/>
      <w:marLeft w:val="0"/>
      <w:marRight w:val="0"/>
      <w:marTop w:val="0"/>
      <w:marBottom w:val="0"/>
      <w:divBdr>
        <w:top w:val="none" w:sz="0" w:space="0" w:color="auto"/>
        <w:left w:val="none" w:sz="0" w:space="0" w:color="auto"/>
        <w:bottom w:val="none" w:sz="0" w:space="0" w:color="auto"/>
        <w:right w:val="none" w:sz="0" w:space="0" w:color="auto"/>
      </w:divBdr>
    </w:div>
    <w:div w:id="1930311130">
      <w:bodyDiv w:val="1"/>
      <w:marLeft w:val="0"/>
      <w:marRight w:val="0"/>
      <w:marTop w:val="0"/>
      <w:marBottom w:val="0"/>
      <w:divBdr>
        <w:top w:val="none" w:sz="0" w:space="0" w:color="auto"/>
        <w:left w:val="none" w:sz="0" w:space="0" w:color="auto"/>
        <w:bottom w:val="none" w:sz="0" w:space="0" w:color="auto"/>
        <w:right w:val="none" w:sz="0" w:space="0" w:color="auto"/>
      </w:divBdr>
    </w:div>
    <w:div w:id="2105689342">
      <w:bodyDiv w:val="1"/>
      <w:marLeft w:val="0"/>
      <w:marRight w:val="0"/>
      <w:marTop w:val="0"/>
      <w:marBottom w:val="0"/>
      <w:divBdr>
        <w:top w:val="none" w:sz="0" w:space="0" w:color="auto"/>
        <w:left w:val="none" w:sz="0" w:space="0" w:color="auto"/>
        <w:bottom w:val="none" w:sz="0" w:space="0" w:color="auto"/>
        <w:right w:val="none" w:sz="0" w:space="0" w:color="auto"/>
      </w:divBdr>
    </w:div>
    <w:div w:id="21451493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who.int/tb/publications/global_report/en/" TargetMode="Externa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32770A-6F74-4C52-A766-3FEA24567F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4002</TotalTime>
  <Pages>1</Pages>
  <Words>4422</Words>
  <Characters>25207</Characters>
  <Application>Microsoft Office Word</Application>
  <DocSecurity>0</DocSecurity>
  <Lines>210</Lines>
  <Paragraphs>59</Paragraphs>
  <ScaleCrop>false</ScaleCrop>
  <Company/>
  <LinksUpToDate>false</LinksUpToDate>
  <CharactersWithSpaces>29570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lenovo</cp:lastModifiedBy>
  <cp:revision>384</cp:revision>
  <dcterms:created xsi:type="dcterms:W3CDTF">2016-11-07T07:41:00Z</dcterms:created>
  <dcterms:modified xsi:type="dcterms:W3CDTF">2017-02-13T04:27:00Z</dcterms:modified>
</cp:coreProperties>
</file>